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473" w:type="pct"/>
        <w:tblInd w:w="-318" w:type="dxa"/>
        <w:tblLook w:val="01E0" w:firstRow="1" w:lastRow="1" w:firstColumn="1" w:lastColumn="1" w:noHBand="0" w:noVBand="0"/>
      </w:tblPr>
      <w:tblGrid>
        <w:gridCol w:w="4286"/>
        <w:gridCol w:w="5644"/>
      </w:tblGrid>
      <w:tr w:rsidR="00684E02" w:rsidRPr="00684E02" w14:paraId="2B27CD90" w14:textId="77777777" w:rsidTr="00BA3CE0">
        <w:tc>
          <w:tcPr>
            <w:tcW w:w="2158" w:type="pct"/>
            <w:hideMark/>
          </w:tcPr>
          <w:p w14:paraId="1A9D71CD" w14:textId="77777777" w:rsidR="0086661E" w:rsidRPr="00684E02" w:rsidRDefault="0086661E" w:rsidP="00ED73C5">
            <w:pPr>
              <w:jc w:val="center"/>
              <w:rPr>
                <w:rFonts w:ascii="Times New Roman" w:eastAsia="Yu Gothic" w:hAnsi="Times New Roman" w:cs="Times New Roman"/>
                <w:color w:val="auto"/>
                <w:sz w:val="26"/>
                <w:szCs w:val="28"/>
                <w:lang w:val="en-US"/>
              </w:rPr>
            </w:pPr>
            <w:bookmarkStart w:id="0" w:name="_GoBack"/>
            <w:bookmarkEnd w:id="0"/>
            <w:r w:rsidRPr="00684E02">
              <w:rPr>
                <w:rFonts w:ascii="Times New Roman" w:eastAsia="Yu Gothic" w:hAnsi="Times New Roman" w:cs="Times New Roman"/>
                <w:color w:val="auto"/>
                <w:sz w:val="26"/>
                <w:szCs w:val="28"/>
                <w:lang w:val="en-US"/>
              </w:rPr>
              <w:t>UBND THÀNH PHỐ HÀ NỘI</w:t>
            </w:r>
          </w:p>
          <w:p w14:paraId="25237DD2" w14:textId="2A40DD38" w:rsidR="0086661E" w:rsidRPr="00684E02" w:rsidRDefault="0086661E" w:rsidP="00ED73C5">
            <w:pPr>
              <w:jc w:val="center"/>
              <w:rPr>
                <w:rFonts w:ascii="Times New Roman" w:eastAsia="Yu Gothic" w:hAnsi="Times New Roman" w:cs="Times New Roman"/>
                <w:b/>
                <w:color w:val="auto"/>
                <w:sz w:val="26"/>
                <w:szCs w:val="28"/>
              </w:rPr>
            </w:pPr>
            <w:r w:rsidRPr="00684E02">
              <w:rPr>
                <w:rFonts w:ascii="Times New Roman" w:eastAsia="Yu Gothic" w:hAnsi="Times New Roman" w:cs="Times New Roman"/>
                <w:b/>
                <w:color w:val="auto"/>
                <w:sz w:val="26"/>
                <w:szCs w:val="28"/>
                <w:lang w:val="en-US"/>
              </w:rPr>
              <w:t>SỞ KHOA HỌC VÀ CÔNG NGHỆ</w:t>
            </w:r>
            <w:r w:rsidRPr="00684E02">
              <w:rPr>
                <w:rFonts w:ascii="Times New Roman" w:eastAsia="Yu Gothic" w:hAnsi="Times New Roman" w:cs="Times New Roman"/>
                <w:b/>
                <w:color w:val="auto"/>
                <w:sz w:val="26"/>
                <w:szCs w:val="28"/>
              </w:rPr>
              <w:br/>
            </w:r>
          </w:p>
        </w:tc>
        <w:tc>
          <w:tcPr>
            <w:tcW w:w="2842" w:type="pct"/>
            <w:hideMark/>
          </w:tcPr>
          <w:p w14:paraId="5D9EAB8B" w14:textId="3C95637A" w:rsidR="0086661E" w:rsidRPr="00684E02" w:rsidRDefault="0086661E" w:rsidP="00ED73C5">
            <w:pPr>
              <w:jc w:val="center"/>
              <w:rPr>
                <w:rFonts w:ascii="Times New Roman" w:eastAsia="Yu Gothic" w:hAnsi="Times New Roman" w:cs="Times New Roman"/>
                <w:b/>
                <w:color w:val="auto"/>
                <w:sz w:val="26"/>
                <w:szCs w:val="28"/>
              </w:rPr>
            </w:pPr>
            <w:r w:rsidRPr="00684E02">
              <w:rPr>
                <w:rFonts w:ascii="Times New Roman" w:eastAsia="Yu Gothic" w:hAnsi="Times New Roman" w:cs="Times New Roman"/>
                <w:b/>
                <w:color w:val="auto"/>
                <w:sz w:val="26"/>
                <w:szCs w:val="28"/>
              </w:rPr>
              <w:t>CỘNG HÒA XÃ HỘI CHỦ NGHĨA VIỆT NAM</w:t>
            </w:r>
            <w:r w:rsidRPr="00684E02">
              <w:rPr>
                <w:rFonts w:ascii="Times New Roman" w:eastAsia="Yu Gothic" w:hAnsi="Times New Roman" w:cs="Times New Roman"/>
                <w:b/>
                <w:color w:val="auto"/>
                <w:sz w:val="26"/>
                <w:szCs w:val="28"/>
              </w:rPr>
              <w:br/>
              <w:t xml:space="preserve">Độc lập - Tự do - Hạnh phúc </w:t>
            </w:r>
            <w:r w:rsidRPr="00684E02">
              <w:rPr>
                <w:rFonts w:ascii="Times New Roman" w:eastAsia="Yu Gothic" w:hAnsi="Times New Roman" w:cs="Times New Roman"/>
                <w:b/>
                <w:color w:val="auto"/>
                <w:sz w:val="26"/>
                <w:szCs w:val="28"/>
              </w:rPr>
              <w:br/>
            </w:r>
          </w:p>
        </w:tc>
      </w:tr>
      <w:tr w:rsidR="00684E02" w:rsidRPr="00684E02" w14:paraId="4BA6FE57" w14:textId="77777777" w:rsidTr="00BA3CE0">
        <w:tc>
          <w:tcPr>
            <w:tcW w:w="2158" w:type="pct"/>
            <w:hideMark/>
          </w:tcPr>
          <w:p w14:paraId="3105CD87" w14:textId="15737EF2" w:rsidR="000835AB" w:rsidRPr="00684E02" w:rsidRDefault="00BA3CE0" w:rsidP="00ED73C5">
            <w:pPr>
              <w:jc w:val="center"/>
              <w:rPr>
                <w:rFonts w:ascii="Times New Roman" w:eastAsia="Yu Gothic" w:hAnsi="Times New Roman" w:cs="Times New Roman"/>
                <w:bCs/>
                <w:color w:val="auto"/>
                <w:sz w:val="26"/>
                <w:szCs w:val="28"/>
              </w:rPr>
            </w:pPr>
            <w:r w:rsidRPr="00684E02">
              <w:rPr>
                <w:rFonts w:ascii="Times New Roman" w:eastAsia="Yu Gothic" w:hAnsi="Times New Roman" w:cs="Times New Roman"/>
                <w:b/>
                <w:noProof/>
                <w:color w:val="auto"/>
                <w:sz w:val="26"/>
                <w:szCs w:val="28"/>
                <w:lang w:val="en-US" w:eastAsia="en-US"/>
              </w:rPr>
              <mc:AlternateContent>
                <mc:Choice Requires="wps">
                  <w:drawing>
                    <wp:anchor distT="0" distB="0" distL="114300" distR="114300" simplePos="0" relativeHeight="251655680" behindDoc="0" locked="0" layoutInCell="1" allowOverlap="1" wp14:anchorId="6C4E4DDB" wp14:editId="23E182C7">
                      <wp:simplePos x="0" y="0"/>
                      <wp:positionH relativeFrom="column">
                        <wp:posOffset>586740</wp:posOffset>
                      </wp:positionH>
                      <wp:positionV relativeFrom="paragraph">
                        <wp:posOffset>52705</wp:posOffset>
                      </wp:positionV>
                      <wp:extent cx="141922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419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E0F6CD" id="Straight Connector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15pt" to="157.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" strokecolor="black [3213]"/>
                  </w:pict>
                </mc:Fallback>
              </mc:AlternateContent>
            </w:r>
          </w:p>
          <w:p w14:paraId="46AA8112" w14:textId="01B94F8E" w:rsidR="0086661E" w:rsidRPr="00684E02" w:rsidRDefault="0086661E" w:rsidP="00ED73C5">
            <w:pPr>
              <w:jc w:val="center"/>
              <w:rPr>
                <w:rFonts w:ascii="Times New Roman" w:eastAsia="Yu Gothic" w:hAnsi="Times New Roman" w:cs="Times New Roman"/>
                <w:color w:val="auto"/>
                <w:sz w:val="26"/>
                <w:szCs w:val="28"/>
                <w:lang w:val="en-US"/>
              </w:rPr>
            </w:pPr>
            <w:r w:rsidRPr="00684E02">
              <w:rPr>
                <w:rFonts w:ascii="Times New Roman" w:eastAsia="Yu Gothic" w:hAnsi="Times New Roman" w:cs="Times New Roman"/>
                <w:bCs/>
                <w:color w:val="auto"/>
                <w:sz w:val="26"/>
                <w:szCs w:val="28"/>
              </w:rPr>
              <w:t>Số:</w:t>
            </w:r>
            <w:r w:rsidRPr="00684E02">
              <w:rPr>
                <w:rFonts w:ascii="Times New Roman" w:eastAsia="Yu Gothic" w:hAnsi="Times New Roman" w:cs="Times New Roman"/>
                <w:bCs/>
                <w:color w:val="auto"/>
                <w:sz w:val="26"/>
                <w:szCs w:val="28"/>
                <w:lang w:val="en-US"/>
              </w:rPr>
              <w:t xml:space="preserve"> </w:t>
            </w:r>
            <w:r w:rsidR="00DB5A13" w:rsidRPr="00684E02">
              <w:rPr>
                <w:rFonts w:ascii="Times New Roman" w:eastAsia="Yu Gothic" w:hAnsi="Times New Roman" w:cs="Times New Roman"/>
                <w:bCs/>
                <w:color w:val="auto"/>
                <w:sz w:val="26"/>
                <w:szCs w:val="28"/>
                <w:lang w:val="en-US"/>
              </w:rPr>
              <w:t xml:space="preserve"> </w:t>
            </w:r>
            <w:r w:rsidR="0032449D" w:rsidRPr="00684E02">
              <w:rPr>
                <w:rFonts w:ascii="Times New Roman" w:eastAsia="Yu Gothic" w:hAnsi="Times New Roman" w:cs="Times New Roman"/>
                <w:bCs/>
                <w:color w:val="auto"/>
                <w:sz w:val="26"/>
                <w:szCs w:val="28"/>
                <w:lang w:val="en-US"/>
              </w:rPr>
              <w:t xml:space="preserve">     </w:t>
            </w:r>
            <w:r w:rsidR="00DB5A13" w:rsidRPr="00684E02">
              <w:rPr>
                <w:rFonts w:ascii="Times New Roman" w:eastAsia="Yu Gothic" w:hAnsi="Times New Roman" w:cs="Times New Roman"/>
                <w:bCs/>
                <w:color w:val="auto"/>
                <w:sz w:val="26"/>
                <w:szCs w:val="28"/>
                <w:lang w:val="en-US"/>
              </w:rPr>
              <w:t xml:space="preserve"> </w:t>
            </w:r>
            <w:r w:rsidRPr="00684E02">
              <w:rPr>
                <w:rFonts w:ascii="Times New Roman" w:eastAsia="Yu Gothic" w:hAnsi="Times New Roman" w:cs="Times New Roman"/>
                <w:bCs/>
                <w:color w:val="auto"/>
                <w:sz w:val="26"/>
                <w:szCs w:val="28"/>
              </w:rPr>
              <w:t>/</w:t>
            </w:r>
            <w:r w:rsidRPr="00684E02">
              <w:rPr>
                <w:rFonts w:ascii="Times New Roman" w:eastAsia="Yu Gothic" w:hAnsi="Times New Roman" w:cs="Times New Roman"/>
                <w:bCs/>
                <w:color w:val="auto"/>
                <w:sz w:val="26"/>
                <w:szCs w:val="28"/>
                <w:lang w:val="en-US"/>
              </w:rPr>
              <w:t>TTr</w:t>
            </w:r>
            <w:r w:rsidRPr="00684E02">
              <w:rPr>
                <w:rFonts w:ascii="Times New Roman" w:eastAsia="Yu Gothic" w:hAnsi="Times New Roman" w:cs="Times New Roman"/>
                <w:color w:val="auto"/>
                <w:sz w:val="26"/>
                <w:szCs w:val="28"/>
              </w:rPr>
              <w:t>-</w:t>
            </w:r>
            <w:r w:rsidRPr="00684E02">
              <w:rPr>
                <w:rFonts w:ascii="Times New Roman" w:eastAsia="Yu Gothic" w:hAnsi="Times New Roman" w:cs="Times New Roman"/>
                <w:color w:val="auto"/>
                <w:sz w:val="26"/>
                <w:szCs w:val="28"/>
                <w:lang w:val="en-US"/>
              </w:rPr>
              <w:t>SKHCN</w:t>
            </w:r>
          </w:p>
        </w:tc>
        <w:tc>
          <w:tcPr>
            <w:tcW w:w="2842" w:type="pct"/>
            <w:hideMark/>
          </w:tcPr>
          <w:p w14:paraId="16265EE4" w14:textId="4A161184" w:rsidR="000835AB" w:rsidRPr="00684E02" w:rsidRDefault="00BA3CE0" w:rsidP="00ED73C5">
            <w:pPr>
              <w:jc w:val="center"/>
              <w:rPr>
                <w:rFonts w:ascii="Times New Roman" w:eastAsia="Yu Gothic" w:hAnsi="Times New Roman" w:cs="Times New Roman"/>
                <w:i/>
                <w:iCs/>
                <w:color w:val="auto"/>
                <w:sz w:val="26"/>
                <w:szCs w:val="28"/>
              </w:rPr>
            </w:pPr>
            <w:r w:rsidRPr="00684E02">
              <w:rPr>
                <w:rFonts w:ascii="Times New Roman" w:eastAsia="Yu Gothic" w:hAnsi="Times New Roman" w:cs="Times New Roman"/>
                <w:b/>
                <w:noProof/>
                <w:color w:val="auto"/>
                <w:sz w:val="26"/>
                <w:szCs w:val="28"/>
                <w:lang w:val="en-US" w:eastAsia="en-US"/>
              </w:rPr>
              <mc:AlternateContent>
                <mc:Choice Requires="wps">
                  <w:drawing>
                    <wp:anchor distT="0" distB="0" distL="114300" distR="114300" simplePos="0" relativeHeight="251659776" behindDoc="0" locked="0" layoutInCell="1" allowOverlap="1" wp14:anchorId="129E72CC" wp14:editId="16372281">
                      <wp:simplePos x="0" y="0"/>
                      <wp:positionH relativeFrom="column">
                        <wp:posOffset>751205</wp:posOffset>
                      </wp:positionH>
                      <wp:positionV relativeFrom="paragraph">
                        <wp:posOffset>62230</wp:posOffset>
                      </wp:positionV>
                      <wp:extent cx="19431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4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796D651" id="Straight Connector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5pt,4.9pt" to="212.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" strokecolor="black [3213]"/>
                  </w:pict>
                </mc:Fallback>
              </mc:AlternateContent>
            </w:r>
          </w:p>
          <w:p w14:paraId="59131204" w14:textId="149E97AE" w:rsidR="0086661E" w:rsidRPr="00684E02" w:rsidRDefault="0086661E" w:rsidP="00BA3CE0">
            <w:pPr>
              <w:spacing w:after="120"/>
              <w:jc w:val="center"/>
              <w:rPr>
                <w:rFonts w:ascii="Times New Roman" w:eastAsia="Yu Gothic" w:hAnsi="Times New Roman" w:cs="Times New Roman"/>
                <w:i/>
                <w:color w:val="auto"/>
                <w:sz w:val="26"/>
                <w:szCs w:val="28"/>
                <w:lang w:val="en-US"/>
              </w:rPr>
            </w:pPr>
            <w:r w:rsidRPr="00684E02">
              <w:rPr>
                <w:rFonts w:ascii="Times New Roman" w:eastAsia="Yu Gothic" w:hAnsi="Times New Roman" w:cs="Times New Roman"/>
                <w:i/>
                <w:iCs/>
                <w:color w:val="auto"/>
                <w:sz w:val="26"/>
                <w:szCs w:val="28"/>
              </w:rPr>
              <w:t xml:space="preserve">Hà Nội, ngày </w:t>
            </w:r>
            <w:r w:rsidR="00DB5A13" w:rsidRPr="00684E02">
              <w:rPr>
                <w:rFonts w:ascii="Times New Roman" w:eastAsia="Yu Gothic" w:hAnsi="Times New Roman" w:cs="Times New Roman"/>
                <w:i/>
                <w:iCs/>
                <w:color w:val="auto"/>
                <w:sz w:val="26"/>
                <w:szCs w:val="28"/>
                <w:lang w:val="en-US"/>
              </w:rPr>
              <w:t xml:space="preserve"> </w:t>
            </w:r>
            <w:r w:rsidR="0032449D" w:rsidRPr="00684E02">
              <w:rPr>
                <w:rFonts w:ascii="Times New Roman" w:eastAsia="Yu Gothic" w:hAnsi="Times New Roman" w:cs="Times New Roman"/>
                <w:i/>
                <w:iCs/>
                <w:color w:val="auto"/>
                <w:sz w:val="26"/>
                <w:szCs w:val="28"/>
                <w:lang w:val="en-US"/>
              </w:rPr>
              <w:t xml:space="preserve">    </w:t>
            </w:r>
            <w:r w:rsidR="00DB5A13" w:rsidRPr="00684E02">
              <w:rPr>
                <w:rFonts w:ascii="Times New Roman" w:eastAsia="Yu Gothic" w:hAnsi="Times New Roman" w:cs="Times New Roman"/>
                <w:i/>
                <w:iCs/>
                <w:color w:val="auto"/>
                <w:sz w:val="26"/>
                <w:szCs w:val="28"/>
                <w:lang w:val="en-US"/>
              </w:rPr>
              <w:t xml:space="preserve"> </w:t>
            </w:r>
            <w:r w:rsidRPr="00684E02">
              <w:rPr>
                <w:rFonts w:ascii="Times New Roman" w:eastAsia="Yu Gothic" w:hAnsi="Times New Roman" w:cs="Times New Roman"/>
                <w:i/>
                <w:iCs/>
                <w:color w:val="auto"/>
                <w:sz w:val="26"/>
                <w:szCs w:val="28"/>
                <w:lang w:val="en-US"/>
              </w:rPr>
              <w:t xml:space="preserve"> </w:t>
            </w:r>
            <w:r w:rsidRPr="00684E02">
              <w:rPr>
                <w:rFonts w:ascii="Times New Roman" w:eastAsia="Yu Gothic" w:hAnsi="Times New Roman" w:cs="Times New Roman"/>
                <w:i/>
                <w:iCs/>
                <w:color w:val="auto"/>
                <w:sz w:val="26"/>
                <w:szCs w:val="28"/>
              </w:rPr>
              <w:t xml:space="preserve">tháng </w:t>
            </w:r>
            <w:r w:rsidRPr="00684E02">
              <w:rPr>
                <w:rFonts w:ascii="Times New Roman" w:eastAsia="Yu Gothic" w:hAnsi="Times New Roman" w:cs="Times New Roman"/>
                <w:i/>
                <w:iCs/>
                <w:color w:val="auto"/>
                <w:sz w:val="26"/>
                <w:szCs w:val="28"/>
                <w:lang w:val="en-US"/>
              </w:rPr>
              <w:t xml:space="preserve"> </w:t>
            </w:r>
            <w:r w:rsidR="0032449D" w:rsidRPr="00684E02">
              <w:rPr>
                <w:rFonts w:ascii="Times New Roman" w:eastAsia="Yu Gothic" w:hAnsi="Times New Roman" w:cs="Times New Roman"/>
                <w:i/>
                <w:iCs/>
                <w:color w:val="auto"/>
                <w:sz w:val="26"/>
                <w:szCs w:val="28"/>
                <w:lang w:val="en-US"/>
              </w:rPr>
              <w:t xml:space="preserve">     </w:t>
            </w:r>
            <w:r w:rsidRPr="00684E02">
              <w:rPr>
                <w:rFonts w:ascii="Times New Roman" w:eastAsia="Yu Gothic" w:hAnsi="Times New Roman" w:cs="Times New Roman"/>
                <w:i/>
                <w:iCs/>
                <w:color w:val="auto"/>
                <w:sz w:val="26"/>
                <w:szCs w:val="28"/>
                <w:lang w:val="en-US"/>
              </w:rPr>
              <w:t xml:space="preserve">  </w:t>
            </w:r>
            <w:r w:rsidRPr="00684E02">
              <w:rPr>
                <w:rFonts w:ascii="Times New Roman" w:eastAsia="Yu Gothic" w:hAnsi="Times New Roman" w:cs="Times New Roman"/>
                <w:i/>
                <w:iCs/>
                <w:color w:val="auto"/>
                <w:sz w:val="26"/>
                <w:szCs w:val="28"/>
              </w:rPr>
              <w:t xml:space="preserve">năm </w:t>
            </w:r>
            <w:r w:rsidRPr="00684E02">
              <w:rPr>
                <w:rFonts w:ascii="Times New Roman" w:eastAsia="Yu Gothic" w:hAnsi="Times New Roman" w:cs="Times New Roman"/>
                <w:i/>
                <w:iCs/>
                <w:color w:val="auto"/>
                <w:sz w:val="26"/>
                <w:szCs w:val="28"/>
                <w:lang w:val="en-US"/>
              </w:rPr>
              <w:t>202</w:t>
            </w:r>
            <w:r w:rsidR="00C7054C" w:rsidRPr="00684E02">
              <w:rPr>
                <w:rFonts w:ascii="Times New Roman" w:eastAsia="Yu Gothic" w:hAnsi="Times New Roman" w:cs="Times New Roman"/>
                <w:i/>
                <w:iCs/>
                <w:color w:val="auto"/>
                <w:sz w:val="26"/>
                <w:szCs w:val="28"/>
                <w:lang w:val="en-US"/>
              </w:rPr>
              <w:t>6</w:t>
            </w:r>
          </w:p>
        </w:tc>
      </w:tr>
    </w:tbl>
    <w:p w14:paraId="7EC0963A" w14:textId="77777777" w:rsidR="0086661E" w:rsidRPr="00684E02" w:rsidRDefault="0086661E" w:rsidP="00BA3CE0">
      <w:pPr>
        <w:spacing w:before="360"/>
        <w:jc w:val="center"/>
        <w:rPr>
          <w:rFonts w:ascii="Times New Roman" w:hAnsi="Times New Roman" w:cs="Times New Roman"/>
          <w:b/>
          <w:bCs/>
          <w:color w:val="auto"/>
          <w:sz w:val="28"/>
          <w:szCs w:val="28"/>
        </w:rPr>
      </w:pPr>
      <w:r w:rsidRPr="00684E02">
        <w:rPr>
          <w:rFonts w:ascii="Times New Roman" w:hAnsi="Times New Roman" w:cs="Times New Roman"/>
          <w:b/>
          <w:bCs/>
          <w:color w:val="auto"/>
          <w:sz w:val="28"/>
          <w:szCs w:val="28"/>
        </w:rPr>
        <w:t>TỜ TRÌNH</w:t>
      </w:r>
    </w:p>
    <w:p w14:paraId="7ADCD5EC" w14:textId="2BC27A92" w:rsidR="005B628F" w:rsidRPr="00684E02" w:rsidRDefault="00167EEA" w:rsidP="005B628F">
      <w:pPr>
        <w:jc w:val="center"/>
        <w:rPr>
          <w:rFonts w:ascii="Times New Roman" w:hAnsi="Times New Roman" w:cs="Times New Roman"/>
          <w:b/>
          <w:color w:val="auto"/>
          <w:sz w:val="28"/>
          <w:lang w:val="en-US"/>
        </w:rPr>
      </w:pPr>
      <w:r w:rsidRPr="00684E02">
        <w:rPr>
          <w:rFonts w:ascii="Times New Roman" w:hAnsi="Times New Roman" w:cs="Times New Roman"/>
          <w:b/>
          <w:bCs/>
          <w:color w:val="auto"/>
          <w:sz w:val="28"/>
          <w:szCs w:val="28"/>
          <w:lang w:val="en-US"/>
        </w:rPr>
        <w:t xml:space="preserve">Về việc </w:t>
      </w:r>
      <w:r w:rsidR="0086661E" w:rsidRPr="00684E02">
        <w:rPr>
          <w:rFonts w:ascii="Times New Roman" w:hAnsi="Times New Roman" w:cs="Times New Roman"/>
          <w:b/>
          <w:bCs/>
          <w:color w:val="auto"/>
          <w:sz w:val="28"/>
          <w:szCs w:val="28"/>
          <w:lang w:val="en-US"/>
        </w:rPr>
        <w:t xml:space="preserve">ban hành </w:t>
      </w:r>
      <w:r w:rsidR="005B628F" w:rsidRPr="00684E02">
        <w:rPr>
          <w:rFonts w:ascii="Times New Roman" w:hAnsi="Times New Roman" w:cs="Times New Roman"/>
          <w:b/>
          <w:color w:val="auto"/>
          <w:sz w:val="28"/>
        </w:rPr>
        <w:t>Q</w:t>
      </w:r>
      <w:r w:rsidR="00682BF7">
        <w:rPr>
          <w:rFonts w:ascii="Times New Roman" w:hAnsi="Times New Roman" w:cs="Times New Roman"/>
          <w:b/>
          <w:color w:val="auto"/>
          <w:sz w:val="28"/>
          <w:lang w:val="en-US"/>
        </w:rPr>
        <w:t>uy chế q</w:t>
      </w:r>
      <w:r w:rsidR="005B628F" w:rsidRPr="00684E02">
        <w:rPr>
          <w:rFonts w:ascii="Times New Roman" w:hAnsi="Times New Roman" w:cs="Times New Roman"/>
          <w:b/>
          <w:color w:val="auto"/>
          <w:sz w:val="28"/>
        </w:rPr>
        <w:t xml:space="preserve">uản lý nhiệm vụ đổi mới sáng tạo </w:t>
      </w:r>
      <w:r w:rsidR="005B628F" w:rsidRPr="00684E02">
        <w:rPr>
          <w:rFonts w:ascii="Times New Roman" w:hAnsi="Times New Roman" w:cs="Times New Roman"/>
          <w:b/>
          <w:color w:val="auto"/>
          <w:sz w:val="28"/>
          <w:lang w:val="en-US"/>
        </w:rPr>
        <w:t xml:space="preserve">         </w:t>
      </w:r>
    </w:p>
    <w:p w14:paraId="328EEFDF" w14:textId="12461FD9" w:rsidR="0086661E" w:rsidRPr="00684E02" w:rsidRDefault="005B628F" w:rsidP="005B628F">
      <w:pPr>
        <w:jc w:val="center"/>
        <w:rPr>
          <w:rFonts w:ascii="Times New Roman" w:hAnsi="Times New Roman" w:cs="Times New Roman"/>
          <w:color w:val="auto"/>
          <w:sz w:val="28"/>
          <w:lang w:val="en-US"/>
        </w:rPr>
      </w:pPr>
      <w:r w:rsidRPr="00684E02">
        <w:rPr>
          <w:rFonts w:ascii="Times New Roman" w:hAnsi="Times New Roman" w:cs="Times New Roman"/>
          <w:b/>
          <w:color w:val="auto"/>
          <w:sz w:val="28"/>
        </w:rPr>
        <w:t>sử dụng ngân sách nhà nước thành phố Hà Nội</w:t>
      </w:r>
      <w:r w:rsidRPr="00684E02">
        <w:rPr>
          <w:rFonts w:ascii="Times New Roman" w:hAnsi="Times New Roman" w:cs="Times New Roman"/>
          <w:color w:val="auto"/>
          <w:sz w:val="28"/>
        </w:rPr>
        <w:t xml:space="preserve"> </w:t>
      </w:r>
    </w:p>
    <w:p w14:paraId="374FD715" w14:textId="48EAE99D" w:rsidR="005B628F" w:rsidRPr="00684E02" w:rsidRDefault="005B628F" w:rsidP="005B628F">
      <w:pPr>
        <w:spacing w:before="120"/>
        <w:jc w:val="center"/>
        <w:rPr>
          <w:rFonts w:ascii="Times New Roman" w:hAnsi="Times New Roman" w:cs="Times New Roman"/>
          <w:b/>
          <w:bCs/>
          <w:color w:val="auto"/>
          <w:sz w:val="14"/>
          <w:szCs w:val="28"/>
          <w:lang w:val="en-US"/>
        </w:rPr>
      </w:pPr>
      <w:r w:rsidRPr="00684E02">
        <w:rPr>
          <w:rFonts w:ascii="Times New Roman" w:hAnsi="Times New Roman" w:cs="Times New Roman"/>
          <w:b/>
          <w:bCs/>
          <w:noProof/>
          <w:color w:val="auto"/>
          <w:sz w:val="28"/>
          <w:szCs w:val="28"/>
          <w:lang w:val="en-US" w:eastAsia="en-US"/>
        </w:rPr>
        <mc:AlternateContent>
          <mc:Choice Requires="wps">
            <w:drawing>
              <wp:anchor distT="0" distB="0" distL="114300" distR="114300" simplePos="0" relativeHeight="251663872" behindDoc="0" locked="0" layoutInCell="1" allowOverlap="1" wp14:anchorId="17B2F077" wp14:editId="5D01A896">
                <wp:simplePos x="0" y="0"/>
                <wp:positionH relativeFrom="column">
                  <wp:posOffset>1948814</wp:posOffset>
                </wp:positionH>
                <wp:positionV relativeFrom="paragraph">
                  <wp:posOffset>78740</wp:posOffset>
                </wp:positionV>
                <wp:extent cx="1762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62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CDB18B" id="Straight Connector 3"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45pt,6.2pt" to="292.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" strokecolor="black [3213]"/>
            </w:pict>
          </mc:Fallback>
        </mc:AlternateContent>
      </w:r>
    </w:p>
    <w:p w14:paraId="30950A84" w14:textId="77777777" w:rsidR="0086661E" w:rsidRPr="00684E02" w:rsidRDefault="0086661E" w:rsidP="00ED73C5">
      <w:pPr>
        <w:spacing w:before="120"/>
        <w:jc w:val="center"/>
        <w:rPr>
          <w:rFonts w:ascii="Times New Roman" w:hAnsi="Times New Roman" w:cs="Times New Roman"/>
          <w:color w:val="auto"/>
          <w:sz w:val="28"/>
          <w:szCs w:val="28"/>
          <w:lang w:val="en-US"/>
        </w:rPr>
      </w:pPr>
      <w:r w:rsidRPr="00684E02">
        <w:rPr>
          <w:rFonts w:ascii="Times New Roman" w:hAnsi="Times New Roman" w:cs="Times New Roman"/>
          <w:color w:val="auto"/>
          <w:sz w:val="28"/>
          <w:szCs w:val="28"/>
        </w:rPr>
        <w:t>Kính gửi:</w:t>
      </w:r>
      <w:r w:rsidRPr="00684E02">
        <w:rPr>
          <w:rFonts w:ascii="Times New Roman" w:hAnsi="Times New Roman" w:cs="Times New Roman"/>
          <w:color w:val="auto"/>
          <w:sz w:val="28"/>
          <w:szCs w:val="28"/>
          <w:lang w:val="en-US"/>
        </w:rPr>
        <w:t xml:space="preserve"> Ủy ban nhân dân thành phố Hà Nội</w:t>
      </w:r>
    </w:p>
    <w:p w14:paraId="60C12EE3" w14:textId="77777777" w:rsidR="0086661E" w:rsidRPr="00684E02" w:rsidRDefault="0086661E" w:rsidP="00ED73C5">
      <w:pPr>
        <w:spacing w:before="120"/>
        <w:jc w:val="both"/>
        <w:rPr>
          <w:rFonts w:ascii="Times New Roman" w:hAnsi="Times New Roman" w:cs="Times New Roman"/>
          <w:color w:val="auto"/>
          <w:sz w:val="28"/>
          <w:szCs w:val="28"/>
          <w:lang w:val="en-US"/>
        </w:rPr>
      </w:pPr>
    </w:p>
    <w:p w14:paraId="6E30987F" w14:textId="558E936F" w:rsidR="0086661E" w:rsidRPr="00684E02" w:rsidRDefault="0086661E" w:rsidP="00684E02">
      <w:pPr>
        <w:spacing w:line="264" w:lineRule="auto"/>
        <w:ind w:firstLine="720"/>
        <w:jc w:val="both"/>
        <w:rPr>
          <w:rFonts w:ascii="Times New Roman" w:hAnsi="Times New Roman" w:cs="Times New Roman"/>
          <w:color w:val="auto"/>
          <w:sz w:val="28"/>
        </w:rPr>
      </w:pPr>
      <w:r w:rsidRPr="00684E02">
        <w:rPr>
          <w:rFonts w:ascii="Times New Roman" w:hAnsi="Times New Roman" w:cs="Times New Roman"/>
          <w:color w:val="auto"/>
          <w:sz w:val="28"/>
        </w:rPr>
        <w:t xml:space="preserve">Thực hiện quy định của Luật Ban hành văn bản quy phạm pháp luật, Sở Khoa học và Công nghệ kính trình Ủy ban nhân dân Thành phố dự thảo Quyết định ban hành </w:t>
      </w:r>
      <w:bookmarkStart w:id="1" w:name="_Hlk226559600"/>
      <w:r w:rsidR="00EF2728" w:rsidRPr="00684E02">
        <w:rPr>
          <w:rFonts w:ascii="Times New Roman" w:hAnsi="Times New Roman" w:cs="Times New Roman"/>
          <w:color w:val="auto"/>
          <w:sz w:val="28"/>
        </w:rPr>
        <w:t>Q</w:t>
      </w:r>
      <w:r w:rsidR="00BD51A6">
        <w:rPr>
          <w:rFonts w:ascii="Times New Roman" w:hAnsi="Times New Roman" w:cs="Times New Roman"/>
          <w:color w:val="auto"/>
          <w:sz w:val="28"/>
          <w:lang w:val="en-US"/>
        </w:rPr>
        <w:t>uy chế q</w:t>
      </w:r>
      <w:r w:rsidR="00EF2728" w:rsidRPr="00684E02">
        <w:rPr>
          <w:rFonts w:ascii="Times New Roman" w:hAnsi="Times New Roman" w:cs="Times New Roman"/>
          <w:color w:val="auto"/>
          <w:sz w:val="28"/>
        </w:rPr>
        <w:t>uản lý nhiệm vụ đổi mới sáng tạo sử dụng ngân sách nhà nước thành phố Hà Nội</w:t>
      </w:r>
      <w:bookmarkEnd w:id="1"/>
      <w:r w:rsidR="00EF2728" w:rsidRPr="00684E02">
        <w:rPr>
          <w:rFonts w:ascii="Times New Roman" w:hAnsi="Times New Roman" w:cs="Times New Roman"/>
          <w:color w:val="auto"/>
          <w:sz w:val="28"/>
        </w:rPr>
        <w:t xml:space="preserve"> </w:t>
      </w:r>
      <w:r w:rsidRPr="00684E02">
        <w:rPr>
          <w:rFonts w:ascii="Times New Roman" w:hAnsi="Times New Roman" w:cs="Times New Roman"/>
          <w:color w:val="auto"/>
          <w:sz w:val="28"/>
        </w:rPr>
        <w:t>như sau:</w:t>
      </w:r>
    </w:p>
    <w:p w14:paraId="59573EC4" w14:textId="77777777" w:rsidR="0086661E" w:rsidRPr="00684E02" w:rsidRDefault="0086661E" w:rsidP="00684E02">
      <w:pPr>
        <w:spacing w:line="264" w:lineRule="auto"/>
        <w:ind w:firstLine="567"/>
        <w:jc w:val="both"/>
        <w:rPr>
          <w:rFonts w:ascii="Times New Roman" w:hAnsi="Times New Roman" w:cs="Times New Roman"/>
          <w:b/>
          <w:bCs/>
          <w:color w:val="auto"/>
          <w:sz w:val="28"/>
          <w:szCs w:val="28"/>
        </w:rPr>
      </w:pPr>
      <w:r w:rsidRPr="00684E02">
        <w:rPr>
          <w:rFonts w:ascii="Times New Roman" w:hAnsi="Times New Roman" w:cs="Times New Roman"/>
          <w:b/>
          <w:bCs/>
          <w:color w:val="auto"/>
          <w:sz w:val="28"/>
          <w:szCs w:val="28"/>
        </w:rPr>
        <w:t>I. SỰ CẦN THIẾT BAN HÀNH VĂN BẢN</w:t>
      </w:r>
    </w:p>
    <w:p w14:paraId="030FBE26" w14:textId="77777777" w:rsidR="0086661E" w:rsidRPr="00684E02" w:rsidRDefault="0086661E" w:rsidP="00684E02">
      <w:pPr>
        <w:spacing w:line="264" w:lineRule="auto"/>
        <w:ind w:firstLine="567"/>
        <w:jc w:val="both"/>
        <w:rPr>
          <w:rFonts w:ascii="Times New Roman" w:hAnsi="Times New Roman" w:cs="Times New Roman"/>
          <w:b/>
          <w:color w:val="auto"/>
          <w:sz w:val="28"/>
          <w:szCs w:val="28"/>
          <w:lang w:val="en-US"/>
        </w:rPr>
      </w:pPr>
      <w:r w:rsidRPr="00684E02">
        <w:rPr>
          <w:rFonts w:ascii="Times New Roman" w:hAnsi="Times New Roman" w:cs="Times New Roman"/>
          <w:b/>
          <w:color w:val="auto"/>
          <w:sz w:val="28"/>
          <w:szCs w:val="28"/>
        </w:rPr>
        <w:t>1. Cơ sở chính trị, pháp lý</w:t>
      </w:r>
    </w:p>
    <w:p w14:paraId="0DFE5C39" w14:textId="5780AAC1" w:rsidR="0035030F" w:rsidRPr="00684E02" w:rsidRDefault="0086661E"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Nghị quyết số </w:t>
      </w:r>
      <w:r w:rsidR="0035030F" w:rsidRPr="00684E02">
        <w:rPr>
          <w:rFonts w:ascii="Times New Roman" w:hAnsi="Times New Roman" w:cs="Times New Roman"/>
          <w:bCs/>
          <w:color w:val="auto"/>
          <w:sz w:val="28"/>
          <w:szCs w:val="28"/>
          <w:lang w:val="en-US"/>
        </w:rPr>
        <w:t>15-NQ/TW ngày 05/5/2022 của Bộ Chính trị về phương hướng, nhiệm vụ phát triển Thủ đô Hà Nội đến năm 2030, tầm nhìn đến năm 2045;</w:t>
      </w:r>
      <w:r w:rsidR="000835AB" w:rsidRPr="00684E02">
        <w:rPr>
          <w:rFonts w:ascii="Times New Roman" w:hAnsi="Times New Roman" w:cs="Times New Roman"/>
          <w:bCs/>
          <w:color w:val="auto"/>
          <w:sz w:val="28"/>
          <w:szCs w:val="28"/>
          <w:lang w:val="en-US"/>
        </w:rPr>
        <w:t xml:space="preserve"> </w:t>
      </w:r>
      <w:r w:rsidR="0035030F" w:rsidRPr="00684E02">
        <w:rPr>
          <w:rFonts w:ascii="Times New Roman" w:hAnsi="Times New Roman" w:cs="Times New Roman"/>
          <w:bCs/>
          <w:color w:val="auto"/>
          <w:sz w:val="28"/>
          <w:szCs w:val="28"/>
          <w:lang w:val="en-US"/>
        </w:rPr>
        <w:t>Nghị quyết số 57-NQ/TW ngày 22/12/2024 của Bộ Chính trị về đột phá phát triển khoa học, công nghệ, đổi mới sáng tạo và chuyển đổi số quốc gia;</w:t>
      </w:r>
      <w:r w:rsidR="000835AB" w:rsidRPr="00684E02">
        <w:rPr>
          <w:rFonts w:ascii="Times New Roman" w:hAnsi="Times New Roman" w:cs="Times New Roman"/>
          <w:bCs/>
          <w:color w:val="auto"/>
          <w:sz w:val="28"/>
          <w:szCs w:val="28"/>
          <w:lang w:val="en-US"/>
        </w:rPr>
        <w:t xml:space="preserve"> </w:t>
      </w:r>
      <w:r w:rsidR="0035030F" w:rsidRPr="00684E02">
        <w:rPr>
          <w:rFonts w:ascii="Times New Roman" w:hAnsi="Times New Roman" w:cs="Times New Roman"/>
          <w:bCs/>
          <w:color w:val="auto"/>
          <w:sz w:val="28"/>
          <w:szCs w:val="28"/>
          <w:lang w:val="en-US"/>
        </w:rPr>
        <w:t>Nghị quyết số 68-NQ/TW ngày 04/5/2025 của Bộ Chính trị về phát triển kinh tế tư nhân.</w:t>
      </w:r>
    </w:p>
    <w:p w14:paraId="7224B4D2" w14:textId="77777777" w:rsidR="0035030F" w:rsidRPr="00684E02" w:rsidRDefault="0035030F"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Luật Tổ chức chính quyền địa phương </w:t>
      </w:r>
      <w:r w:rsidR="000835AB" w:rsidRPr="00684E02">
        <w:rPr>
          <w:rFonts w:ascii="Times New Roman" w:hAnsi="Times New Roman" w:cs="Times New Roman"/>
          <w:bCs/>
          <w:color w:val="auto"/>
          <w:sz w:val="28"/>
          <w:szCs w:val="28"/>
          <w:lang w:val="en-US"/>
        </w:rPr>
        <w:t>số 72/2025/QH15</w:t>
      </w:r>
      <w:r w:rsidRPr="00684E02">
        <w:rPr>
          <w:rFonts w:ascii="Times New Roman" w:hAnsi="Times New Roman" w:cs="Times New Roman"/>
          <w:bCs/>
          <w:color w:val="auto"/>
          <w:sz w:val="28"/>
          <w:szCs w:val="28"/>
          <w:lang w:val="en-US"/>
        </w:rPr>
        <w:t>;</w:t>
      </w:r>
      <w:r w:rsidR="000835AB" w:rsidRPr="00684E02">
        <w:rPr>
          <w:rFonts w:ascii="Times New Roman" w:hAnsi="Times New Roman" w:cs="Times New Roman"/>
          <w:bCs/>
          <w:color w:val="auto"/>
          <w:sz w:val="28"/>
          <w:szCs w:val="28"/>
          <w:lang w:val="en-US"/>
        </w:rPr>
        <w:t xml:space="preserve"> </w:t>
      </w:r>
      <w:r w:rsidRPr="00684E02">
        <w:rPr>
          <w:rFonts w:ascii="Times New Roman" w:hAnsi="Times New Roman" w:cs="Times New Roman"/>
          <w:bCs/>
          <w:color w:val="auto"/>
          <w:sz w:val="28"/>
          <w:szCs w:val="28"/>
          <w:lang w:val="en-US"/>
        </w:rPr>
        <w:t xml:space="preserve">Luật Ban hành văn bản quy phạm pháp luật </w:t>
      </w:r>
      <w:r w:rsidR="000835AB" w:rsidRPr="00684E02">
        <w:rPr>
          <w:rFonts w:ascii="Times New Roman" w:hAnsi="Times New Roman" w:cs="Times New Roman"/>
          <w:bCs/>
          <w:color w:val="auto"/>
          <w:sz w:val="28"/>
          <w:szCs w:val="28"/>
          <w:lang w:val="en-US"/>
        </w:rPr>
        <w:t>số 64/2025/QH15</w:t>
      </w:r>
      <w:r w:rsidRPr="00684E02">
        <w:rPr>
          <w:rFonts w:ascii="Times New Roman" w:hAnsi="Times New Roman" w:cs="Times New Roman"/>
          <w:bCs/>
          <w:color w:val="auto"/>
          <w:sz w:val="28"/>
          <w:szCs w:val="28"/>
          <w:lang w:val="en-US"/>
        </w:rPr>
        <w:t>;</w:t>
      </w:r>
      <w:r w:rsidR="000835AB" w:rsidRPr="00684E02">
        <w:rPr>
          <w:rFonts w:ascii="Times New Roman" w:hAnsi="Times New Roman" w:cs="Times New Roman"/>
          <w:bCs/>
          <w:color w:val="auto"/>
          <w:sz w:val="28"/>
          <w:szCs w:val="28"/>
          <w:lang w:val="en-US"/>
        </w:rPr>
        <w:t xml:space="preserve"> </w:t>
      </w:r>
      <w:r w:rsidRPr="00684E02">
        <w:rPr>
          <w:rFonts w:ascii="Times New Roman" w:hAnsi="Times New Roman" w:cs="Times New Roman"/>
          <w:bCs/>
          <w:color w:val="auto"/>
          <w:sz w:val="28"/>
          <w:szCs w:val="28"/>
          <w:lang w:val="en-US"/>
        </w:rPr>
        <w:t xml:space="preserve">Luật Thủ đô </w:t>
      </w:r>
      <w:r w:rsidR="000835AB" w:rsidRPr="00684E02">
        <w:rPr>
          <w:rFonts w:ascii="Times New Roman" w:hAnsi="Times New Roman" w:cs="Times New Roman"/>
          <w:bCs/>
          <w:color w:val="auto"/>
          <w:sz w:val="28"/>
          <w:szCs w:val="28"/>
          <w:lang w:val="en-US"/>
        </w:rPr>
        <w:t>số 39/2024/QH15 (khoản 1 Điều 23)</w:t>
      </w:r>
      <w:r w:rsidRPr="00684E02">
        <w:rPr>
          <w:rFonts w:ascii="Times New Roman" w:hAnsi="Times New Roman" w:cs="Times New Roman"/>
          <w:bCs/>
          <w:color w:val="auto"/>
          <w:sz w:val="28"/>
          <w:szCs w:val="28"/>
          <w:lang w:val="en-US"/>
        </w:rPr>
        <w:t>;</w:t>
      </w:r>
      <w:r w:rsidR="000835AB" w:rsidRPr="00684E02">
        <w:rPr>
          <w:rFonts w:ascii="Times New Roman" w:hAnsi="Times New Roman" w:cs="Times New Roman"/>
          <w:bCs/>
          <w:color w:val="auto"/>
          <w:sz w:val="28"/>
          <w:szCs w:val="28"/>
          <w:lang w:val="en-US"/>
        </w:rPr>
        <w:t xml:space="preserve"> Luật Khoa học, công nghệ và đổi mới sáng tạo số 93/2025/QH15; Luật Ngân sách nhà nước số 89/2025/QH15;</w:t>
      </w:r>
    </w:p>
    <w:p w14:paraId="0539E364" w14:textId="77777777" w:rsidR="000835AB" w:rsidRPr="00684E02" w:rsidRDefault="000835AB" w:rsidP="00684E02">
      <w:pPr>
        <w:spacing w:line="264" w:lineRule="auto"/>
        <w:ind w:firstLine="567"/>
        <w:jc w:val="both"/>
        <w:rPr>
          <w:rStyle w:val="fontstyle01"/>
          <w:color w:val="auto"/>
        </w:rPr>
      </w:pPr>
      <w:r w:rsidRPr="00684E02">
        <w:rPr>
          <w:rStyle w:val="fontstyle01"/>
          <w:color w:val="auto"/>
        </w:rPr>
        <w:t>Nghị định số 78/2025/NĐ-CP ngày 01/4/2025 của Chính phủ quy định chi</w:t>
      </w:r>
      <w:r w:rsidRPr="00684E02">
        <w:rPr>
          <w:rFonts w:ascii="Times New Roman" w:hAnsi="Times New Roman" w:cs="Times New Roman"/>
          <w:color w:val="auto"/>
          <w:sz w:val="28"/>
          <w:szCs w:val="28"/>
        </w:rPr>
        <w:br/>
      </w:r>
      <w:r w:rsidRPr="00684E02">
        <w:rPr>
          <w:rStyle w:val="fontstyle01"/>
          <w:color w:val="auto"/>
        </w:rPr>
        <w:t>tiết một số điều và biện pháp để tổ chức hướng dẫn, thi hành Luật Ban hành văn</w:t>
      </w:r>
      <w:r w:rsidRPr="00684E02">
        <w:rPr>
          <w:rFonts w:ascii="Times New Roman" w:hAnsi="Times New Roman" w:cs="Times New Roman"/>
          <w:color w:val="auto"/>
          <w:sz w:val="28"/>
          <w:szCs w:val="28"/>
        </w:rPr>
        <w:br/>
      </w:r>
      <w:r w:rsidRPr="00684E02">
        <w:rPr>
          <w:rStyle w:val="fontstyle01"/>
          <w:color w:val="auto"/>
        </w:rPr>
        <w:t>bản quy phạm pháp luật; Nghị định số 187/2025/NĐ-CP ngày 01/7/2025 của</w:t>
      </w:r>
      <w:r w:rsidRPr="00684E02">
        <w:rPr>
          <w:rFonts w:ascii="Times New Roman" w:hAnsi="Times New Roman" w:cs="Times New Roman"/>
          <w:color w:val="auto"/>
          <w:sz w:val="28"/>
          <w:szCs w:val="28"/>
        </w:rPr>
        <w:br/>
      </w:r>
      <w:r w:rsidRPr="00684E02">
        <w:rPr>
          <w:rStyle w:val="fontstyle01"/>
          <w:color w:val="auto"/>
        </w:rPr>
        <w:t>Chính phủ sửa đổi, bổ sung một số điều của Nghị định số 78/2025/NĐ-CP ngày</w:t>
      </w:r>
      <w:r w:rsidRPr="00684E02">
        <w:rPr>
          <w:rFonts w:ascii="Times New Roman" w:hAnsi="Times New Roman" w:cs="Times New Roman"/>
          <w:color w:val="auto"/>
          <w:sz w:val="28"/>
          <w:szCs w:val="28"/>
        </w:rPr>
        <w:br/>
      </w:r>
      <w:r w:rsidRPr="00684E02">
        <w:rPr>
          <w:rStyle w:val="fontstyle01"/>
          <w:color w:val="auto"/>
        </w:rPr>
        <w:t>01/4/2025 của Chính phủ quy định chi tiết một số điều và biện pháp để tổ chức</w:t>
      </w:r>
      <w:r w:rsidRPr="00684E02">
        <w:rPr>
          <w:rFonts w:ascii="Times New Roman" w:hAnsi="Times New Roman" w:cs="Times New Roman"/>
          <w:color w:val="auto"/>
          <w:sz w:val="28"/>
          <w:szCs w:val="28"/>
        </w:rPr>
        <w:br/>
      </w:r>
      <w:r w:rsidRPr="00684E02">
        <w:rPr>
          <w:rStyle w:val="fontstyle01"/>
          <w:color w:val="auto"/>
        </w:rPr>
        <w:t>hướng dẫn, thi hành Luật Ban hành văn bản quy phạm pháp luật và Nghị định số</w:t>
      </w:r>
      <w:r w:rsidRPr="00684E02">
        <w:rPr>
          <w:rFonts w:ascii="Times New Roman" w:hAnsi="Times New Roman" w:cs="Times New Roman"/>
          <w:color w:val="auto"/>
          <w:sz w:val="28"/>
          <w:szCs w:val="28"/>
        </w:rPr>
        <w:br/>
      </w:r>
      <w:r w:rsidRPr="00684E02">
        <w:rPr>
          <w:rStyle w:val="fontstyle01"/>
          <w:color w:val="auto"/>
        </w:rPr>
        <w:t>79/2025/NĐ-CP ngày 01/4/2025 của Chính phủ về kiểm tra, rà soát, hệ thống</w:t>
      </w:r>
      <w:r w:rsidRPr="00684E02">
        <w:rPr>
          <w:rFonts w:ascii="Times New Roman" w:hAnsi="Times New Roman" w:cs="Times New Roman"/>
          <w:color w:val="auto"/>
          <w:sz w:val="28"/>
          <w:szCs w:val="28"/>
        </w:rPr>
        <w:br/>
      </w:r>
      <w:r w:rsidRPr="00684E02">
        <w:rPr>
          <w:rStyle w:val="fontstyle01"/>
          <w:color w:val="auto"/>
        </w:rPr>
        <w:t>hóa và xử lý văn bản quy phạm pháp luật; Nghị quyết số 71/NQ-CP ngày</w:t>
      </w:r>
      <w:r w:rsidRPr="00684E02">
        <w:rPr>
          <w:rFonts w:ascii="Times New Roman" w:hAnsi="Times New Roman" w:cs="Times New Roman"/>
          <w:color w:val="auto"/>
          <w:sz w:val="28"/>
          <w:szCs w:val="28"/>
        </w:rPr>
        <w:br/>
      </w:r>
      <w:r w:rsidRPr="00684E02">
        <w:rPr>
          <w:rStyle w:val="fontstyle01"/>
          <w:color w:val="auto"/>
        </w:rPr>
        <w:t>01/4/2025 của Chính phủ sửa đổi, bổ sung, cập nhật Chương trình hành động</w:t>
      </w:r>
      <w:r w:rsidRPr="00684E02">
        <w:rPr>
          <w:rFonts w:ascii="Times New Roman" w:hAnsi="Times New Roman" w:cs="Times New Roman"/>
          <w:color w:val="auto"/>
          <w:sz w:val="28"/>
          <w:szCs w:val="28"/>
        </w:rPr>
        <w:br/>
      </w:r>
      <w:r w:rsidRPr="00684E02">
        <w:rPr>
          <w:rStyle w:val="fontstyle01"/>
          <w:color w:val="auto"/>
        </w:rPr>
        <w:t>của Chính phủ thực hiện Nghị quyết số 57-NQ/TW ngày 22/12/2024 của Bộ</w:t>
      </w:r>
      <w:r w:rsidRPr="00684E02">
        <w:rPr>
          <w:rFonts w:ascii="Times New Roman" w:hAnsi="Times New Roman" w:cs="Times New Roman"/>
          <w:color w:val="auto"/>
          <w:sz w:val="28"/>
          <w:szCs w:val="28"/>
        </w:rPr>
        <w:br/>
      </w:r>
      <w:r w:rsidRPr="00684E02">
        <w:rPr>
          <w:rStyle w:val="fontstyle01"/>
          <w:color w:val="auto"/>
        </w:rPr>
        <w:t>Chính trị về đột phá phát triển khoa học, công nghệ, đổi mới sáng tạo và chuyển</w:t>
      </w:r>
      <w:r w:rsidRPr="00684E02">
        <w:rPr>
          <w:rFonts w:ascii="Times New Roman" w:hAnsi="Times New Roman" w:cs="Times New Roman"/>
          <w:color w:val="auto"/>
          <w:sz w:val="28"/>
          <w:szCs w:val="28"/>
        </w:rPr>
        <w:br/>
      </w:r>
      <w:r w:rsidRPr="00684E02">
        <w:rPr>
          <w:rStyle w:val="fontstyle01"/>
          <w:color w:val="auto"/>
        </w:rPr>
        <w:t>đổi số quốc gia;</w:t>
      </w:r>
    </w:p>
    <w:p w14:paraId="18D513A0" w14:textId="77777777" w:rsidR="0035030F" w:rsidRPr="00684E02" w:rsidRDefault="000835AB" w:rsidP="00684E02">
      <w:pPr>
        <w:spacing w:line="264" w:lineRule="auto"/>
        <w:ind w:firstLine="567"/>
        <w:jc w:val="both"/>
        <w:rPr>
          <w:rStyle w:val="fontstyle01"/>
          <w:color w:val="auto"/>
          <w:lang w:val="en-US"/>
        </w:rPr>
      </w:pPr>
      <w:r w:rsidRPr="00684E02">
        <w:rPr>
          <w:rStyle w:val="fontstyle01"/>
          <w:color w:val="auto"/>
        </w:rPr>
        <w:t>Quyết định số 8602-QĐ/TU ngày 15/5/2025 của Ban Thường vụ Thành ủy</w:t>
      </w:r>
      <w:r w:rsidRPr="00684E02">
        <w:rPr>
          <w:rFonts w:ascii="Times New Roman" w:hAnsi="Times New Roman" w:cs="Times New Roman"/>
          <w:color w:val="auto"/>
          <w:sz w:val="28"/>
          <w:szCs w:val="28"/>
        </w:rPr>
        <w:br/>
      </w:r>
      <w:r w:rsidRPr="00684E02">
        <w:rPr>
          <w:rStyle w:val="fontstyle01"/>
          <w:color w:val="auto"/>
        </w:rPr>
        <w:lastRenderedPageBreak/>
        <w:t>cập nhật Kế hoạch hành động thực hiện Nghị quyết số 57-NQ/TW ngày</w:t>
      </w:r>
      <w:r w:rsidRPr="00684E02">
        <w:rPr>
          <w:rFonts w:ascii="Times New Roman" w:hAnsi="Times New Roman" w:cs="Times New Roman"/>
          <w:color w:val="auto"/>
          <w:sz w:val="28"/>
          <w:szCs w:val="28"/>
        </w:rPr>
        <w:br/>
      </w:r>
      <w:r w:rsidRPr="00684E02">
        <w:rPr>
          <w:rStyle w:val="fontstyle01"/>
          <w:color w:val="auto"/>
        </w:rPr>
        <w:t>22/12/2024 của Bộ Chính trị về đột phá phát triển khoa học, công nghệ, đổi mới</w:t>
      </w:r>
      <w:r w:rsidRPr="00684E02">
        <w:rPr>
          <w:rFonts w:ascii="Times New Roman" w:hAnsi="Times New Roman" w:cs="Times New Roman"/>
          <w:color w:val="auto"/>
          <w:sz w:val="28"/>
          <w:szCs w:val="28"/>
        </w:rPr>
        <w:br/>
      </w:r>
      <w:r w:rsidRPr="00684E02">
        <w:rPr>
          <w:rStyle w:val="fontstyle01"/>
          <w:color w:val="auto"/>
        </w:rPr>
        <w:t>sáng tạo và chuyển đổi số trong các cơ quan Đảng, chính quyền, Mặt trận Tổ</w:t>
      </w:r>
      <w:r w:rsidRPr="00684E02">
        <w:rPr>
          <w:rFonts w:ascii="Times New Roman" w:hAnsi="Times New Roman" w:cs="Times New Roman"/>
          <w:color w:val="auto"/>
          <w:sz w:val="28"/>
          <w:szCs w:val="28"/>
        </w:rPr>
        <w:br/>
      </w:r>
      <w:r w:rsidRPr="00684E02">
        <w:rPr>
          <w:rStyle w:val="fontstyle01"/>
          <w:color w:val="auto"/>
        </w:rPr>
        <w:t>quốc và các tổ chức chính trị - xã hội thành phố Hà Nội</w:t>
      </w:r>
      <w:r w:rsidRPr="00684E02">
        <w:rPr>
          <w:rStyle w:val="fontstyle01"/>
          <w:color w:val="auto"/>
          <w:lang w:val="en-US"/>
        </w:rPr>
        <w:t>;</w:t>
      </w:r>
    </w:p>
    <w:p w14:paraId="415E9F9E" w14:textId="3FA27BDE" w:rsidR="000835AB" w:rsidRPr="00684E02" w:rsidRDefault="000835AB"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Ủy ban nhân dân Thành phố có thẩm quyền ban hành </w:t>
      </w:r>
      <w:r w:rsidR="00FE09B0" w:rsidRPr="00684E02">
        <w:rPr>
          <w:rFonts w:ascii="Times New Roman" w:hAnsi="Times New Roman" w:cs="Times New Roman"/>
          <w:color w:val="auto"/>
          <w:sz w:val="28"/>
          <w:szCs w:val="28"/>
        </w:rPr>
        <w:t>Quy chế quản lý nhiệm vụ đổi mới sáng tạo sử dụng ngân sách nhà nước thành phố Hà Nội</w:t>
      </w:r>
      <w:r w:rsidR="00FE09B0" w:rsidRPr="00684E02">
        <w:rPr>
          <w:rFonts w:ascii="Times New Roman" w:hAnsi="Times New Roman" w:cs="Times New Roman"/>
          <w:bCs/>
          <w:color w:val="auto"/>
          <w:sz w:val="28"/>
          <w:szCs w:val="28"/>
          <w:lang w:val="en-US"/>
        </w:rPr>
        <w:t xml:space="preserve"> </w:t>
      </w:r>
      <w:r w:rsidR="008A0482" w:rsidRPr="00684E02">
        <w:rPr>
          <w:rFonts w:ascii="Times New Roman" w:hAnsi="Times New Roman" w:cs="Times New Roman"/>
          <w:bCs/>
          <w:color w:val="auto"/>
          <w:sz w:val="28"/>
          <w:szCs w:val="28"/>
          <w:lang w:val="en-US"/>
        </w:rPr>
        <w:t>theo quy định tại</w:t>
      </w:r>
      <w:bookmarkStart w:id="2" w:name="_Hlk211010257"/>
      <w:r w:rsidR="00FE09B0" w:rsidRPr="00684E02">
        <w:rPr>
          <w:rFonts w:ascii="Times New Roman" w:hAnsi="Times New Roman" w:cs="Times New Roman"/>
          <w:bCs/>
          <w:color w:val="auto"/>
          <w:sz w:val="28"/>
          <w:szCs w:val="28"/>
          <w:lang w:val="en-US"/>
        </w:rPr>
        <w:t>:</w:t>
      </w:r>
    </w:p>
    <w:p w14:paraId="20E40178" w14:textId="77777777" w:rsidR="00FE09B0" w:rsidRPr="00684E02" w:rsidRDefault="00FE09B0" w:rsidP="00684E02">
      <w:pPr>
        <w:spacing w:line="264" w:lineRule="auto"/>
        <w:ind w:firstLine="677"/>
        <w:jc w:val="both"/>
        <w:rPr>
          <w:rFonts w:ascii="Times New Roman" w:hAnsi="Times New Roman" w:cs="Times New Roman"/>
          <w:color w:val="auto"/>
          <w:sz w:val="28"/>
          <w:szCs w:val="28"/>
        </w:rPr>
      </w:pPr>
      <w:r w:rsidRPr="00684E02">
        <w:rPr>
          <w:rFonts w:ascii="Times New Roman" w:hAnsi="Times New Roman" w:cs="Times New Roman"/>
          <w:color w:val="auto"/>
          <w:sz w:val="28"/>
          <w:szCs w:val="28"/>
        </w:rPr>
        <w:t>- Khoản 4 Điều 13 Luật Khoa học, công nghệ và đổi mới sáng tạo số 93/2025/QH15 (năm 2025) quy định như sau:</w:t>
      </w:r>
    </w:p>
    <w:p w14:paraId="66192E9C" w14:textId="77777777" w:rsidR="00FE09B0" w:rsidRPr="00684E02" w:rsidRDefault="00FE09B0" w:rsidP="00684E02">
      <w:pPr>
        <w:spacing w:line="264" w:lineRule="auto"/>
        <w:ind w:firstLine="677"/>
        <w:jc w:val="both"/>
        <w:rPr>
          <w:rFonts w:ascii="Times New Roman" w:eastAsia="TimesNewRomanPS-ItalicMT" w:hAnsi="Times New Roman" w:cs="Times New Roman"/>
          <w:i/>
          <w:iCs/>
          <w:color w:val="auto"/>
          <w:sz w:val="28"/>
          <w:szCs w:val="28"/>
        </w:rPr>
      </w:pPr>
      <w:r w:rsidRPr="00684E02">
        <w:rPr>
          <w:rFonts w:ascii="Times New Roman" w:hAnsi="Times New Roman" w:cs="Times New Roman"/>
          <w:color w:val="auto"/>
          <w:sz w:val="28"/>
          <w:szCs w:val="28"/>
        </w:rPr>
        <w:t>“</w:t>
      </w:r>
      <w:r w:rsidRPr="00684E02">
        <w:rPr>
          <w:rFonts w:ascii="Times New Roman" w:eastAsia="TimesNewRomanPS-ItalicMT" w:hAnsi="Times New Roman" w:cs="Times New Roman"/>
          <w:i/>
          <w:iCs/>
          <w:color w:val="auto"/>
          <w:sz w:val="28"/>
          <w:szCs w:val="28"/>
        </w:rPr>
        <w:t>Điều 13. Trách nhiệm quản lý nhà nước về khoa học, công nghệ và đổi mới sáng tạo</w:t>
      </w:r>
    </w:p>
    <w:p w14:paraId="6F1E0497" w14:textId="77777777" w:rsidR="00FE09B0" w:rsidRPr="00684E02" w:rsidRDefault="00FE09B0" w:rsidP="00684E02">
      <w:pPr>
        <w:spacing w:line="264" w:lineRule="auto"/>
        <w:ind w:firstLine="677"/>
        <w:jc w:val="both"/>
        <w:rPr>
          <w:rFonts w:ascii="Times New Roman" w:eastAsia="TimesNewRomanPS-ItalicMT" w:hAnsi="Times New Roman" w:cs="Times New Roman"/>
          <w:i/>
          <w:iCs/>
          <w:color w:val="auto"/>
          <w:sz w:val="28"/>
          <w:szCs w:val="28"/>
        </w:rPr>
      </w:pPr>
      <w:r w:rsidRPr="00684E02">
        <w:rPr>
          <w:rFonts w:ascii="Times New Roman" w:eastAsia="TimesNewRomanPS-ItalicMT" w:hAnsi="Times New Roman" w:cs="Times New Roman"/>
          <w:i/>
          <w:iCs/>
          <w:color w:val="auto"/>
          <w:sz w:val="28"/>
          <w:szCs w:val="28"/>
        </w:rPr>
        <w:t>4. Ủy ban nhân dân cấp tỉnh, trong phạm vi chức năng, nhiệm vụ, quyền hạn của mình, có trách nhiệm thực hiện quản lý nhà nước về khoa học, công nghệ và đổi mới sáng tạo tại địa phương.”</w:t>
      </w:r>
    </w:p>
    <w:p w14:paraId="60BE4085" w14:textId="77777777" w:rsidR="00526650" w:rsidRPr="00684E02" w:rsidRDefault="00526650" w:rsidP="00684E02">
      <w:pPr>
        <w:spacing w:line="264" w:lineRule="auto"/>
        <w:ind w:firstLine="677"/>
        <w:jc w:val="both"/>
        <w:rPr>
          <w:rStyle w:val="fontstyle21"/>
          <w:rFonts w:eastAsiaTheme="minorHAnsi"/>
          <w:color w:val="auto"/>
        </w:rPr>
      </w:pPr>
      <w:r w:rsidRPr="00684E02">
        <w:rPr>
          <w:rStyle w:val="fontstyle01"/>
          <w:color w:val="auto"/>
        </w:rPr>
        <w:t xml:space="preserve">- Khoản 6 Điều 66 Nghị định số 268/2025/NĐ-CP 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giao Ủy ban nhân dân cấp tỉnh quy định: </w:t>
      </w:r>
      <w:r w:rsidRPr="00684E02">
        <w:rPr>
          <w:rStyle w:val="fontstyle21"/>
          <w:rFonts w:eastAsiaTheme="minorHAnsi"/>
          <w:color w:val="auto"/>
        </w:rPr>
        <w:t>“Ban hành các quy định cụ thể thuộc phạm vi, thẩm quyền và tuân thủ các quy định pháp luật có liên quan đến hoạt động đổi mới sáng tạo, khởi nghiệp sáng tạo phù hợp với điều kiện thực tiễn ở địa phương”.</w:t>
      </w:r>
    </w:p>
    <w:p w14:paraId="0672D2F7" w14:textId="77777777" w:rsidR="00526650" w:rsidRPr="00684E02" w:rsidRDefault="00526650" w:rsidP="00684E02">
      <w:pPr>
        <w:spacing w:line="264" w:lineRule="auto"/>
        <w:ind w:firstLine="677"/>
        <w:jc w:val="both"/>
        <w:rPr>
          <w:rFonts w:ascii="Times New Roman" w:hAnsi="Times New Roman" w:cs="Times New Roman"/>
          <w:color w:val="auto"/>
          <w:sz w:val="28"/>
          <w:szCs w:val="28"/>
        </w:rPr>
      </w:pPr>
      <w:r w:rsidRPr="00684E02">
        <w:rPr>
          <w:rFonts w:ascii="Times New Roman" w:hAnsi="Times New Roman" w:cs="Times New Roman"/>
          <w:color w:val="auto"/>
          <w:sz w:val="28"/>
          <w:szCs w:val="28"/>
        </w:rPr>
        <w:t>- Luật Ban hành văn bản quy phạm pháp luật số 64/2025/QH15 (được sửa đổi, bổ sung bởi Luật Sửa đổi, bổ sung một số điều của Luật Ban hành văn bản quy phạm pháp luật số 87/2025/QH15) quy định:</w:t>
      </w:r>
    </w:p>
    <w:p w14:paraId="7E13F849" w14:textId="77777777" w:rsidR="00526650" w:rsidRPr="00684E02" w:rsidRDefault="00526650" w:rsidP="00684E02">
      <w:pPr>
        <w:spacing w:line="264" w:lineRule="auto"/>
        <w:ind w:firstLine="677"/>
        <w:jc w:val="both"/>
        <w:rPr>
          <w:rFonts w:ascii="Times New Roman" w:hAnsi="Times New Roman" w:cs="Times New Roman"/>
          <w:i/>
          <w:color w:val="auto"/>
          <w:sz w:val="28"/>
          <w:szCs w:val="28"/>
        </w:rPr>
      </w:pPr>
      <w:r w:rsidRPr="00684E02">
        <w:rPr>
          <w:rFonts w:ascii="Times New Roman" w:hAnsi="Times New Roman" w:cs="Times New Roman"/>
          <w:i/>
          <w:color w:val="auto"/>
          <w:sz w:val="28"/>
          <w:szCs w:val="28"/>
        </w:rPr>
        <w:t>“</w:t>
      </w:r>
      <w:r w:rsidRPr="00684E02">
        <w:rPr>
          <w:rFonts w:ascii="Times New Roman" w:hAnsi="Times New Roman" w:cs="Times New Roman"/>
          <w:bCs/>
          <w:i/>
          <w:color w:val="auto"/>
          <w:sz w:val="28"/>
          <w:szCs w:val="28"/>
        </w:rPr>
        <w:t>Điều 21. Nghị quyết của Hội đồng nhân dân cấp tỉnh, quyết định của Ủy ban nhân dân cấp tỉnh</w:t>
      </w:r>
    </w:p>
    <w:p w14:paraId="5F290F50" w14:textId="77777777" w:rsidR="00526650" w:rsidRPr="00684E02" w:rsidRDefault="00526650" w:rsidP="00684E02">
      <w:pPr>
        <w:spacing w:line="264" w:lineRule="auto"/>
        <w:ind w:firstLine="677"/>
        <w:jc w:val="both"/>
        <w:rPr>
          <w:rFonts w:ascii="Times New Roman" w:hAnsi="Times New Roman" w:cs="Times New Roman"/>
          <w:i/>
          <w:color w:val="auto"/>
          <w:sz w:val="28"/>
          <w:szCs w:val="28"/>
        </w:rPr>
      </w:pPr>
      <w:r w:rsidRPr="00684E02">
        <w:rPr>
          <w:rFonts w:ascii="Times New Roman" w:hAnsi="Times New Roman" w:cs="Times New Roman"/>
          <w:i/>
          <w:color w:val="auto"/>
          <w:sz w:val="28"/>
          <w:szCs w:val="28"/>
        </w:rPr>
        <w:t>2. Ủy ban nhân dân cấp tỉnh ban hành quyết định để quy định:</w:t>
      </w:r>
    </w:p>
    <w:p w14:paraId="453D6793" w14:textId="008503E8" w:rsidR="00526650" w:rsidRPr="00684E02" w:rsidRDefault="00526650" w:rsidP="00684E02">
      <w:pPr>
        <w:spacing w:line="264" w:lineRule="auto"/>
        <w:ind w:firstLine="677"/>
        <w:jc w:val="both"/>
        <w:rPr>
          <w:rFonts w:ascii="Times New Roman" w:hAnsi="Times New Roman" w:cs="Times New Roman"/>
          <w:i/>
          <w:color w:val="auto"/>
          <w:sz w:val="28"/>
          <w:szCs w:val="28"/>
          <w:lang w:val="en-US"/>
        </w:rPr>
      </w:pPr>
      <w:r w:rsidRPr="00684E02">
        <w:rPr>
          <w:rFonts w:ascii="Times New Roman" w:hAnsi="Times New Roman" w:cs="Times New Roman"/>
          <w:i/>
          <w:color w:val="auto"/>
          <w:sz w:val="28"/>
          <w:szCs w:val="28"/>
        </w:rPr>
        <w:t xml:space="preserve">a) </w:t>
      </w:r>
      <w:r w:rsidRPr="00684E02">
        <w:rPr>
          <w:rFonts w:ascii="Times New Roman" w:hAnsi="Times New Roman" w:cs="Times New Roman"/>
          <w:i/>
          <w:color w:val="auto"/>
          <w:sz w:val="28"/>
          <w:szCs w:val="28"/>
          <w:u w:val="single"/>
        </w:rPr>
        <w:t>Chi tiết điều, khoản, điểm</w:t>
      </w:r>
      <w:r w:rsidRPr="00684E02">
        <w:rPr>
          <w:rFonts w:ascii="Times New Roman" w:hAnsi="Times New Roman" w:cs="Times New Roman"/>
          <w:i/>
          <w:color w:val="auto"/>
          <w:sz w:val="28"/>
          <w:szCs w:val="28"/>
        </w:rPr>
        <w:t xml:space="preserve"> và các nội dung khác được giao trong văn bản quy phạm pháp luật của cơ quan nhà nước cấp trên;”</w:t>
      </w:r>
      <w:r w:rsidRPr="00684E02">
        <w:rPr>
          <w:rFonts w:ascii="Times New Roman" w:hAnsi="Times New Roman" w:cs="Times New Roman"/>
          <w:i/>
          <w:color w:val="auto"/>
          <w:sz w:val="28"/>
          <w:szCs w:val="28"/>
          <w:lang w:val="en-US"/>
        </w:rPr>
        <w:t>.</w:t>
      </w:r>
    </w:p>
    <w:bookmarkEnd w:id="2"/>
    <w:p w14:paraId="35B1D1AA" w14:textId="77777777" w:rsidR="0086661E" w:rsidRPr="00684E02" w:rsidRDefault="0086661E" w:rsidP="00684E02">
      <w:pPr>
        <w:spacing w:line="264" w:lineRule="auto"/>
        <w:ind w:firstLine="567"/>
        <w:jc w:val="both"/>
        <w:rPr>
          <w:rFonts w:ascii="Times New Roman" w:hAnsi="Times New Roman" w:cs="Times New Roman"/>
          <w:b/>
          <w:color w:val="auto"/>
          <w:sz w:val="28"/>
          <w:szCs w:val="28"/>
          <w:lang w:val="en-US"/>
        </w:rPr>
      </w:pPr>
      <w:r w:rsidRPr="00684E02">
        <w:rPr>
          <w:rFonts w:ascii="Times New Roman" w:hAnsi="Times New Roman" w:cs="Times New Roman"/>
          <w:b/>
          <w:color w:val="auto"/>
          <w:sz w:val="28"/>
          <w:szCs w:val="28"/>
        </w:rPr>
        <w:t>2. Cơ sở thực tiễn</w:t>
      </w:r>
    </w:p>
    <w:p w14:paraId="04CEB94F" w14:textId="6863F134" w:rsidR="00684E02" w:rsidRPr="00684E02" w:rsidRDefault="00684E02" w:rsidP="00684E02">
      <w:pPr>
        <w:pStyle w:val="NormalWeb"/>
        <w:spacing w:before="0" w:beforeAutospacing="0" w:after="0" w:afterAutospacing="0" w:line="264" w:lineRule="auto"/>
        <w:ind w:firstLine="540"/>
        <w:jc w:val="both"/>
        <w:rPr>
          <w:sz w:val="28"/>
        </w:rPr>
      </w:pPr>
      <w:r w:rsidRPr="00684E02">
        <w:rPr>
          <w:sz w:val="28"/>
        </w:rPr>
        <w:t>Trong những năm gần đây, hoạt động đổi mới sáng tạo trên địa bàn thành phố Hà Nội có bước phát triển mạnh mẽ, ngày càng khẳng định vai trò là động lực quan trọng thúc đẩy tăng trưởng kinh tế, nâng cao năng suất lao động và năng lực cạnh tranh của doanh nghiệp. Hà Nội hiện là một trong những địa phương có hệ sinh thái đổi mới sáng tạo phát triển hàng đầu cả nước, với sự tham gia tích cực của các viện nghiên cứu, trường đại học, doanh nghiệp công nghệ, tổ chức hỗ trợ khởi nghiệp và các trung tâm đổi mới sáng tạo. Thực tiễn triển khai các c</w:t>
      </w:r>
      <w:r w:rsidR="002360C7">
        <w:rPr>
          <w:sz w:val="28"/>
        </w:rPr>
        <w:t>hương trình phát triển kinh tế -</w:t>
      </w:r>
      <w:r w:rsidRPr="00684E02">
        <w:rPr>
          <w:sz w:val="28"/>
        </w:rPr>
        <w:t xml:space="preserve"> xã hội của Thành phố cho thấy nhu cầu ứng dụng đổi mới </w:t>
      </w:r>
      <w:r w:rsidRPr="00684E02">
        <w:rPr>
          <w:sz w:val="28"/>
        </w:rPr>
        <w:lastRenderedPageBreak/>
        <w:t>sáng tạo trong nhiều lĩnh vực ngày càng gia tăng, đặc biệt trong các lĩnh vực quản lý đô thị, năng lượng, công nghiệp, dịch vụ và chuyển đổi số.</w:t>
      </w:r>
    </w:p>
    <w:p w14:paraId="09A7CB18" w14:textId="77777777" w:rsidR="00684E02" w:rsidRPr="00684E02" w:rsidRDefault="00684E02" w:rsidP="00684E02">
      <w:pPr>
        <w:pStyle w:val="NormalWeb"/>
        <w:spacing w:before="0" w:beforeAutospacing="0" w:after="0" w:afterAutospacing="0" w:line="264" w:lineRule="auto"/>
        <w:ind w:firstLine="540"/>
        <w:jc w:val="both"/>
        <w:rPr>
          <w:sz w:val="28"/>
        </w:rPr>
      </w:pPr>
      <w:r w:rsidRPr="00684E02">
        <w:rPr>
          <w:sz w:val="28"/>
        </w:rPr>
        <w:t>Tuy nhiên, bên cạnh những kết quả đạt được, việc triển khai các nhiệm vụ đổi mới sáng tạo trên địa bàn Thành phố vẫn còn một số hạn chế. Hệ thống văn bản quản lý hiện hành chủ yếu được thiết kế cho nhiệm vụ khoa học và công nghệ, chưa có quy định riêng, đầy đủ về quy trình hình thành, xét chọn, tổ chức thực hiện và đánh giá nhiệm vụ đổi mới sáng tạo. Trong khi đó, nhiệm vụ đổi mới sáng tạo có đặc thù khác biệt so với nhiệm vụ nghiên cứu khoa học truyền thống, thường gắn trực tiếp với nhu cầu của doanh nghiệp và thị trường, có tính ứng dụng cao, yêu cầu triển khai nhanh, linh hoạt và chấp nhận rủi ro trong quá trình thử nghiệm và hoàn thiện sản phẩm, dịch vụ, mô hình.</w:t>
      </w:r>
    </w:p>
    <w:p w14:paraId="0526FE76" w14:textId="77777777" w:rsidR="00684E02" w:rsidRPr="00684E02" w:rsidRDefault="00684E02" w:rsidP="00684E02">
      <w:pPr>
        <w:pStyle w:val="NormalWeb"/>
        <w:spacing w:before="0" w:beforeAutospacing="0" w:after="0" w:afterAutospacing="0" w:line="264" w:lineRule="auto"/>
        <w:ind w:firstLine="540"/>
        <w:jc w:val="both"/>
        <w:rPr>
          <w:sz w:val="28"/>
        </w:rPr>
      </w:pPr>
      <w:r w:rsidRPr="00684E02">
        <w:rPr>
          <w:sz w:val="28"/>
        </w:rPr>
        <w:t>Trước khi Luật Khoa học, công nghệ và đổi mới sáng tạo năm 2025 được ban hành, pháp luật chưa tách bạch nhiệm vụ đổi mới sáng tạo như một nhóm nhiệm vụ có nội hàm, tiêu chí và cơ chế quản lý riêng, mà chủ yếu lồng ghép trong hệ thống nhiệm vụ khoa học và công nghệ. Nghị định số 267/2025/NĐ-CP của Chính phủ tiếp tục quy định khung quản lý thống nhất về trình tự, thủ tục đối với các nhiệm vụ khoa học, công nghệ và đổi mới sáng tạo; tuy nhiên, Nghị định số 268/2025/NĐ-CP đã có bước phát triển quan trọng khi tách riêng nhiệm vụ đổi mới sáng tạo, quy định cụ thể về loại hình nhiệm vụ, tiêu chí lựa chọn, nguyên tắc quản lý và cơ chế tổ chức thực hiện. Điều này cho thấy nhiệm vụ đổi mới sáng tạo không đồng nhất với nhiệm vụ khoa học và công nghệ truyền thống.</w:t>
      </w:r>
    </w:p>
    <w:p w14:paraId="43FCA4D2" w14:textId="77777777" w:rsidR="00684E02" w:rsidRPr="00684E02" w:rsidRDefault="00684E02" w:rsidP="00684E02">
      <w:pPr>
        <w:pStyle w:val="NormalWeb"/>
        <w:spacing w:before="0" w:beforeAutospacing="0" w:after="0" w:afterAutospacing="0" w:line="264" w:lineRule="auto"/>
        <w:ind w:firstLine="540"/>
        <w:jc w:val="both"/>
        <w:rPr>
          <w:sz w:val="28"/>
        </w:rPr>
      </w:pPr>
      <w:r w:rsidRPr="00684E02">
        <w:rPr>
          <w:sz w:val="28"/>
        </w:rPr>
        <w:t>Về bản chất, nếu nhiệm vụ khoa học và công nghệ chủ yếu nhằm tạo ra tri thức, công nghệ hoặc giải pháp kỹ thuật mới, thì nhiệm vụ đổi mới sáng tạo tập trung vào việc ứng dụng, tích hợp, làm chủ và thương mại hóa các kết quả đó để tạo ra giá trị mới trong thực tiễn. Do vậy, mặc dù có thể tương đồng về hình thức quản lý (như xét duyệt, thẩm định, ký hợp đồng, nghiệm thu), nhưng nội dung đánh giá, tiêu chí lựa chọn, yêu cầu đầu ra và cơ chế triển khai của hai loại nhiệm vụ là khác nhau. Nếu tiếp tục áp dụng cơ chế quản lý nhiệm vụ khoa học và công nghệ cho nhiệm vụ đổi mới sáng tạo sẽ không bảo đảm tính linh hoạt, không khuyến khích ứng dụng và khó phát huy hiệu quả của hoạt động đổi mới sáng tạo.</w:t>
      </w:r>
    </w:p>
    <w:p w14:paraId="4E4BEFB8" w14:textId="77777777" w:rsidR="00684E02" w:rsidRPr="00684E02" w:rsidRDefault="00684E02" w:rsidP="00684E02">
      <w:pPr>
        <w:pStyle w:val="NormalWeb"/>
        <w:spacing w:before="0" w:beforeAutospacing="0" w:after="0" w:afterAutospacing="0" w:line="264" w:lineRule="auto"/>
        <w:ind w:firstLine="540"/>
        <w:jc w:val="both"/>
        <w:rPr>
          <w:sz w:val="28"/>
        </w:rPr>
      </w:pPr>
      <w:r w:rsidRPr="00684E02">
        <w:rPr>
          <w:sz w:val="28"/>
        </w:rPr>
        <w:t xml:space="preserve">Trong bối cảnh Luật Khoa học, công nghệ và đổi mới sáng tạo năm 2025 và Nghị định số 268/2025/NĐ-CP đã chính thức quy định về hoạt động đổi mới sáng tạo và nhiệm vụ đổi mới sáng tạo, việc xây dựng cơ chế quản lý cụ thể ở cấp địa phương là cần thiết nhằm cụ thể hóa các quy định của Trung ương, bảo đảm thống nhất trong tổ chức triển khai, đồng thời phát huy vai trò chủ động của Thành phố. Việc ban hành Quy chế quản lý nhiệm vụ đổi mới sáng tạo sử dụng ngân sách nhà nước của thành phố Hà Nội không chỉ khắc phục những khoảng trống trong hệ thống pháp luật hiện hành mà còn góp phần nâng cao hiệu quả quản lý nhà nước, sử dụng hiệu quả nguồn lực công và thúc đẩy mạnh mẽ hoạt động đổi mới sáng </w:t>
      </w:r>
      <w:r w:rsidRPr="00684E02">
        <w:rPr>
          <w:sz w:val="28"/>
        </w:rPr>
        <w:lastRenderedPageBreak/>
        <w:t>tạo phục vụ phát triển Thủ đô theo định hướng của Nghị quyết số 57-NQ/TW của Bộ Chính trị và các quy định của pháp luật có liên quan.</w:t>
      </w:r>
    </w:p>
    <w:p w14:paraId="7C635EE1" w14:textId="77777777" w:rsidR="0086661E" w:rsidRPr="00684E02" w:rsidRDefault="0086661E" w:rsidP="00684E02">
      <w:pPr>
        <w:spacing w:line="264" w:lineRule="auto"/>
        <w:ind w:firstLine="567"/>
        <w:jc w:val="both"/>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rPr>
        <w:t xml:space="preserve">II. MỤC ĐÍCH BAN HÀNH, QUAN ĐIỂM XÂY DỰNG </w:t>
      </w:r>
      <w:r w:rsidR="00A84109" w:rsidRPr="00684E02">
        <w:rPr>
          <w:rFonts w:ascii="Times New Roman" w:hAnsi="Times New Roman" w:cs="Times New Roman"/>
          <w:b/>
          <w:bCs/>
          <w:color w:val="auto"/>
          <w:sz w:val="28"/>
          <w:szCs w:val="28"/>
          <w:lang w:val="en-US"/>
        </w:rPr>
        <w:t>DỰ THẢO VĂN BẢN</w:t>
      </w:r>
    </w:p>
    <w:p w14:paraId="0B3BE271" w14:textId="77777777" w:rsidR="0086661E" w:rsidRPr="00684E02" w:rsidRDefault="0086661E" w:rsidP="00684E02">
      <w:pPr>
        <w:spacing w:line="264" w:lineRule="auto"/>
        <w:ind w:firstLine="567"/>
        <w:jc w:val="both"/>
        <w:rPr>
          <w:rFonts w:ascii="Times New Roman" w:hAnsi="Times New Roman" w:cs="Times New Roman"/>
          <w:b/>
          <w:color w:val="auto"/>
          <w:sz w:val="28"/>
          <w:szCs w:val="28"/>
          <w:lang w:val="en-US"/>
        </w:rPr>
      </w:pPr>
      <w:r w:rsidRPr="00684E02">
        <w:rPr>
          <w:rFonts w:ascii="Times New Roman" w:hAnsi="Times New Roman" w:cs="Times New Roman"/>
          <w:b/>
          <w:color w:val="auto"/>
          <w:sz w:val="28"/>
          <w:szCs w:val="28"/>
        </w:rPr>
        <w:t xml:space="preserve">1. Mục đích ban hành </w:t>
      </w:r>
      <w:r w:rsidR="00A84109" w:rsidRPr="00684E02">
        <w:rPr>
          <w:rFonts w:ascii="Times New Roman" w:hAnsi="Times New Roman" w:cs="Times New Roman"/>
          <w:b/>
          <w:color w:val="auto"/>
          <w:sz w:val="28"/>
          <w:szCs w:val="28"/>
          <w:lang w:val="en-US"/>
        </w:rPr>
        <w:t>văn bản</w:t>
      </w:r>
    </w:p>
    <w:p w14:paraId="136AB08B" w14:textId="144B17BB" w:rsidR="003D6953" w:rsidRPr="00684E02" w:rsidRDefault="003D6953"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lang w:val="en-US"/>
        </w:rPr>
        <w:t xml:space="preserve">Ban hành </w:t>
      </w:r>
      <w:r w:rsidR="00526650" w:rsidRPr="00684E02">
        <w:rPr>
          <w:rStyle w:val="Strong"/>
          <w:rFonts w:ascii="Times New Roman" w:hAnsi="Times New Roman" w:cs="Times New Roman"/>
          <w:b w:val="0"/>
          <w:color w:val="auto"/>
          <w:sz w:val="28"/>
          <w:szCs w:val="28"/>
        </w:rPr>
        <w:t xml:space="preserve">Quy chế quản lý nhiệm vụ đổi mới sáng tạo sử dụng ngân sách nhà nước </w:t>
      </w:r>
      <w:r w:rsidR="002360C7">
        <w:rPr>
          <w:rStyle w:val="Strong"/>
          <w:rFonts w:ascii="Times New Roman" w:hAnsi="Times New Roman" w:cs="Times New Roman"/>
          <w:b w:val="0"/>
          <w:color w:val="auto"/>
          <w:sz w:val="28"/>
          <w:szCs w:val="28"/>
          <w:lang w:val="en-US"/>
        </w:rPr>
        <w:t>t</w:t>
      </w:r>
      <w:r w:rsidR="00526650" w:rsidRPr="00684E02">
        <w:rPr>
          <w:rStyle w:val="Strong"/>
          <w:rFonts w:ascii="Times New Roman" w:hAnsi="Times New Roman" w:cs="Times New Roman"/>
          <w:b w:val="0"/>
          <w:color w:val="auto"/>
          <w:sz w:val="28"/>
          <w:szCs w:val="28"/>
        </w:rPr>
        <w:t>hành phố Hà Nội</w:t>
      </w:r>
      <w:r w:rsidR="00526650" w:rsidRPr="00684E02">
        <w:rPr>
          <w:rFonts w:ascii="Times New Roman" w:hAnsi="Times New Roman" w:cs="Times New Roman"/>
          <w:color w:val="auto"/>
          <w:sz w:val="28"/>
          <w:szCs w:val="28"/>
          <w:lang w:val="en-US"/>
        </w:rPr>
        <w:t xml:space="preserve"> </w:t>
      </w:r>
      <w:r w:rsidR="00D61F28" w:rsidRPr="00684E02">
        <w:rPr>
          <w:rFonts w:ascii="Times New Roman" w:hAnsi="Times New Roman" w:cs="Times New Roman"/>
          <w:color w:val="auto"/>
          <w:sz w:val="28"/>
          <w:szCs w:val="28"/>
          <w:lang w:val="en-US"/>
        </w:rPr>
        <w:t>nhằm:</w:t>
      </w:r>
    </w:p>
    <w:p w14:paraId="7F036D67" w14:textId="15829985" w:rsidR="00D61F28" w:rsidRPr="00684E02" w:rsidRDefault="00D61F28"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color w:val="auto"/>
          <w:sz w:val="28"/>
          <w:szCs w:val="28"/>
          <w:lang w:val="en-US"/>
        </w:rPr>
        <w:t xml:space="preserve">- Tiếp tục cụ thể hóa các chủ trương của Đảng, chính sách, pháp luật của Nhà nước, đặc biệt là các chủ trương mới, các quy định pháp luật mới liên quan đến phát triển khoa học và công nghệ quy định tại </w:t>
      </w:r>
      <w:r w:rsidR="000104BD" w:rsidRPr="00684E02">
        <w:rPr>
          <w:rFonts w:ascii="Times New Roman" w:hAnsi="Times New Roman" w:cs="Times New Roman"/>
          <w:bCs/>
          <w:color w:val="auto"/>
          <w:sz w:val="28"/>
          <w:szCs w:val="28"/>
          <w:lang w:val="en-US"/>
        </w:rPr>
        <w:t>Nghị quyết số 57-NQ/TW ngày 22/12/2024 của Bộ Chính trị về đột phá phát triển khoa học, công nghệ, đổi mới sáng tạo và chuyển đổi số quốc gia,</w:t>
      </w:r>
      <w:r w:rsidR="000104BD" w:rsidRPr="00684E02">
        <w:rPr>
          <w:rFonts w:ascii="Times New Roman" w:hAnsi="Times New Roman" w:cs="Times New Roman"/>
          <w:color w:val="auto"/>
          <w:sz w:val="28"/>
          <w:szCs w:val="28"/>
          <w:lang w:val="en-US"/>
        </w:rPr>
        <w:t xml:space="preserve"> </w:t>
      </w:r>
      <w:r w:rsidR="000759EE" w:rsidRPr="00684E02">
        <w:rPr>
          <w:rFonts w:ascii="Times New Roman" w:hAnsi="Times New Roman" w:cs="Times New Roman"/>
          <w:bCs/>
          <w:color w:val="auto"/>
          <w:sz w:val="28"/>
          <w:szCs w:val="28"/>
          <w:lang w:val="en-US"/>
        </w:rPr>
        <w:t>Luật Khoa học, công nghệ và đổi mới sáng tạo số 93/2025/QH15 và các văn bản hướng dẫn</w:t>
      </w:r>
      <w:r w:rsidR="000104BD" w:rsidRPr="00684E02">
        <w:rPr>
          <w:rFonts w:ascii="Times New Roman" w:hAnsi="Times New Roman" w:cs="Times New Roman"/>
          <w:bCs/>
          <w:color w:val="auto"/>
          <w:sz w:val="28"/>
          <w:szCs w:val="28"/>
          <w:lang w:val="en-US"/>
        </w:rPr>
        <w:t>,</w:t>
      </w:r>
      <w:r w:rsidR="00456561" w:rsidRPr="00684E02">
        <w:rPr>
          <w:rFonts w:ascii="Times New Roman" w:hAnsi="Times New Roman" w:cs="Times New Roman"/>
          <w:bCs/>
          <w:color w:val="auto"/>
          <w:sz w:val="28"/>
          <w:szCs w:val="28"/>
          <w:lang w:val="en-US"/>
        </w:rPr>
        <w:t xml:space="preserve"> phù hợp với vị trí, vai trò, điều kiện thực tế của Thủ đô Hà Nội.</w:t>
      </w:r>
    </w:p>
    <w:p w14:paraId="41890F5D" w14:textId="617D2175" w:rsidR="00456561" w:rsidRPr="00684E02" w:rsidRDefault="00456561"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 Góp phần nâng cao hiệu lực, hiệu quả hoạt động </w:t>
      </w:r>
      <w:r w:rsidR="00526650" w:rsidRPr="00684E02">
        <w:rPr>
          <w:rFonts w:ascii="Times New Roman" w:hAnsi="Times New Roman" w:cs="Times New Roman"/>
          <w:bCs/>
          <w:color w:val="auto"/>
          <w:sz w:val="28"/>
          <w:szCs w:val="28"/>
          <w:lang w:val="en-US"/>
        </w:rPr>
        <w:t>đổi mới sáng tạo</w:t>
      </w:r>
      <w:r w:rsidRPr="00684E02">
        <w:rPr>
          <w:rFonts w:ascii="Times New Roman" w:hAnsi="Times New Roman" w:cs="Times New Roman"/>
          <w:bCs/>
          <w:color w:val="auto"/>
          <w:sz w:val="28"/>
          <w:szCs w:val="28"/>
          <w:lang w:val="en-US"/>
        </w:rPr>
        <w:t xml:space="preserve"> của Thành phố, </w:t>
      </w:r>
      <w:r w:rsidR="00526650" w:rsidRPr="00684E02">
        <w:rPr>
          <w:rFonts w:ascii="Times New Roman" w:hAnsi="Times New Roman" w:cs="Times New Roman"/>
          <w:color w:val="auto"/>
          <w:sz w:val="28"/>
          <w:szCs w:val="28"/>
        </w:rPr>
        <w:t>thúc đẩy hình thành và vận hành hiệu quả các hạ tầng khoa học, công nghệ, đổi mới sáng tạo; tăng cường hỗ trợ doanh nghiệp khởi nghiệp sáng tạo, thúc đẩy hoạt động chuyển giao và ứng dụng công nghệ; qua đó góp phần nâng cao năng suất, chất lượng, sức cạnh tranh của nền kinh tế và thực hiện mục tiêu tăng trưởng kinh tế hai con số của Thủ đô đến năm 2030.</w:t>
      </w:r>
    </w:p>
    <w:p w14:paraId="442ECEBE" w14:textId="77777777" w:rsidR="0086661E" w:rsidRPr="00684E02" w:rsidRDefault="0086661E" w:rsidP="00684E02">
      <w:pPr>
        <w:spacing w:line="264" w:lineRule="auto"/>
        <w:ind w:firstLine="567"/>
        <w:jc w:val="both"/>
        <w:rPr>
          <w:rFonts w:ascii="Times New Roman" w:hAnsi="Times New Roman" w:cs="Times New Roman"/>
          <w:b/>
          <w:color w:val="auto"/>
          <w:sz w:val="28"/>
          <w:szCs w:val="28"/>
          <w:lang w:val="en-US"/>
        </w:rPr>
      </w:pPr>
      <w:r w:rsidRPr="00684E02">
        <w:rPr>
          <w:rFonts w:ascii="Times New Roman" w:hAnsi="Times New Roman" w:cs="Times New Roman"/>
          <w:b/>
          <w:color w:val="auto"/>
          <w:sz w:val="28"/>
          <w:szCs w:val="28"/>
        </w:rPr>
        <w:t xml:space="preserve">2. Quan điểm xây dựng dự thảo </w:t>
      </w:r>
      <w:r w:rsidR="00A84109" w:rsidRPr="00684E02">
        <w:rPr>
          <w:rFonts w:ascii="Times New Roman" w:hAnsi="Times New Roman" w:cs="Times New Roman"/>
          <w:b/>
          <w:color w:val="auto"/>
          <w:sz w:val="28"/>
          <w:szCs w:val="28"/>
          <w:lang w:val="en-US"/>
        </w:rPr>
        <w:t>văn bản</w:t>
      </w:r>
    </w:p>
    <w:p w14:paraId="52BE3AD8" w14:textId="01FAFDB7" w:rsidR="00C37E78" w:rsidRPr="00684E02" w:rsidRDefault="00C37E78"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color w:val="auto"/>
          <w:sz w:val="28"/>
          <w:szCs w:val="28"/>
          <w:lang w:val="en-US"/>
        </w:rPr>
        <w:t xml:space="preserve">a) </w:t>
      </w:r>
      <w:r w:rsidR="00526650" w:rsidRPr="00684E02">
        <w:rPr>
          <w:rFonts w:ascii="Times New Roman" w:hAnsi="Times New Roman" w:cs="Times New Roman"/>
          <w:color w:val="auto"/>
          <w:sz w:val="28"/>
          <w:szCs w:val="28"/>
          <w:lang w:val="en-US"/>
        </w:rPr>
        <w:t>K</w:t>
      </w:r>
      <w:r w:rsidRPr="00684E02">
        <w:rPr>
          <w:rFonts w:ascii="Times New Roman" w:hAnsi="Times New Roman" w:cs="Times New Roman"/>
          <w:color w:val="auto"/>
          <w:sz w:val="28"/>
          <w:szCs w:val="28"/>
          <w:lang w:val="en-US"/>
        </w:rPr>
        <w:t xml:space="preserve">ế thừa nguyên tắc quy định tại </w:t>
      </w:r>
      <w:r w:rsidRPr="00684E02">
        <w:rPr>
          <w:rFonts w:ascii="Times New Roman" w:hAnsi="Times New Roman" w:cs="Times New Roman"/>
          <w:bCs/>
          <w:color w:val="auto"/>
          <w:sz w:val="28"/>
          <w:szCs w:val="28"/>
          <w:lang w:val="en-US"/>
        </w:rPr>
        <w:t>Luật Khoa học, công nghệ và đổi mới sáng tạo số 93/2025/QH15 và các quy định liên quan</w:t>
      </w:r>
      <w:r w:rsidR="003064E9" w:rsidRPr="00684E02">
        <w:rPr>
          <w:rFonts w:ascii="Times New Roman" w:hAnsi="Times New Roman" w:cs="Times New Roman"/>
          <w:bCs/>
          <w:color w:val="auto"/>
          <w:sz w:val="28"/>
          <w:szCs w:val="28"/>
          <w:lang w:val="en-US"/>
        </w:rPr>
        <w:t xml:space="preserve"> trên tinh thần tiếp thu, cụ thể hóa các quy định đột phá về phát triển khoa học và công nghệ của Trung ương; đồng thời có các tiêu chí riêng, phù hợp với thành phố Hà Nội; phù hợp với thẩm quyền của UBND Thành phố.</w:t>
      </w:r>
    </w:p>
    <w:p w14:paraId="66E458EB" w14:textId="5DBD2EA4" w:rsidR="003064E9" w:rsidRPr="00684E02" w:rsidRDefault="003064E9"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lang w:val="en-US"/>
        </w:rPr>
        <w:t xml:space="preserve">b) Có sự khảo sát, đánh giá để quy định phù hợp với thực tiễn và nhu cầu phát triển của Thành phố; phù hợp với định hướng phát triển </w:t>
      </w:r>
      <w:r w:rsidR="00526650" w:rsidRPr="00684E02">
        <w:rPr>
          <w:rFonts w:ascii="Times New Roman" w:hAnsi="Times New Roman" w:cs="Times New Roman"/>
          <w:color w:val="auto"/>
          <w:sz w:val="28"/>
          <w:szCs w:val="28"/>
          <w:lang w:val="en-US"/>
        </w:rPr>
        <w:t>đổi mới sáng tạo</w:t>
      </w:r>
      <w:r w:rsidRPr="00684E02">
        <w:rPr>
          <w:rFonts w:ascii="Times New Roman" w:hAnsi="Times New Roman" w:cs="Times New Roman"/>
          <w:color w:val="auto"/>
          <w:sz w:val="28"/>
          <w:szCs w:val="28"/>
          <w:lang w:val="en-US"/>
        </w:rPr>
        <w:t xml:space="preserve"> của Thủ đô trong giai đoạn tới.</w:t>
      </w:r>
    </w:p>
    <w:p w14:paraId="61341127" w14:textId="77777777" w:rsidR="003064E9" w:rsidRPr="00684E02" w:rsidRDefault="003064E9"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lang w:val="en-US"/>
        </w:rPr>
        <w:t>c) Có sự tham gia ý kiến của các chuyên gia, nhà khoa học, các sơ, ban, ngành Thành phố, các trường đại học, viện nghiên cứu, doanh nghiệp, tổ chức khoa học và công nghệ trên địa bàn Thành phố.</w:t>
      </w:r>
    </w:p>
    <w:p w14:paraId="2582E095" w14:textId="77777777" w:rsidR="00C37E78" w:rsidRPr="00684E02" w:rsidRDefault="003064E9"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lang w:val="en-US"/>
        </w:rPr>
        <w:t xml:space="preserve">d) Đảm bảo công khai, minh bạch, đúng quy định của Luật Ban hành văn bản quy </w:t>
      </w:r>
      <w:r w:rsidRPr="00684E02">
        <w:rPr>
          <w:rStyle w:val="fontstyle01"/>
          <w:color w:val="auto"/>
        </w:rPr>
        <w:t>phạm pháp luật số 64/2025/QH15</w:t>
      </w:r>
      <w:r w:rsidRPr="00684E02">
        <w:rPr>
          <w:rStyle w:val="fontstyle01"/>
          <w:color w:val="auto"/>
          <w:lang w:val="en-US"/>
        </w:rPr>
        <w:t>.</w:t>
      </w:r>
    </w:p>
    <w:p w14:paraId="28EE7EAF" w14:textId="77777777" w:rsidR="00A84109" w:rsidRPr="00684E02" w:rsidRDefault="0086661E" w:rsidP="00684E02">
      <w:pPr>
        <w:spacing w:line="264" w:lineRule="auto"/>
        <w:ind w:firstLine="567"/>
        <w:jc w:val="both"/>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rPr>
        <w:t>III. QUÁ TRÌNH XÂY DỰNG DỰ THẢO VĂN BẢN</w:t>
      </w:r>
      <w:r w:rsidR="00E270F4" w:rsidRPr="00684E02">
        <w:rPr>
          <w:rFonts w:ascii="Times New Roman" w:hAnsi="Times New Roman" w:cs="Times New Roman"/>
          <w:b/>
          <w:bCs/>
          <w:color w:val="auto"/>
          <w:sz w:val="28"/>
          <w:szCs w:val="28"/>
          <w:lang w:val="en-US"/>
        </w:rPr>
        <w:t xml:space="preserve"> </w:t>
      </w:r>
    </w:p>
    <w:p w14:paraId="375778CD" w14:textId="55F0078D" w:rsidR="004617AE" w:rsidRPr="00684E02" w:rsidRDefault="003064E9" w:rsidP="00684E02">
      <w:pPr>
        <w:spacing w:line="264" w:lineRule="auto"/>
        <w:ind w:firstLine="567"/>
        <w:jc w:val="both"/>
        <w:rPr>
          <w:rStyle w:val="fontstyle01"/>
          <w:color w:val="auto"/>
          <w:spacing w:val="-2"/>
          <w:lang w:val="en-US"/>
        </w:rPr>
      </w:pPr>
      <w:r w:rsidRPr="00684E02">
        <w:rPr>
          <w:rFonts w:ascii="Times New Roman" w:hAnsi="Times New Roman" w:cs="Times New Roman"/>
          <w:bCs/>
          <w:color w:val="auto"/>
          <w:spacing w:val="-2"/>
          <w:sz w:val="28"/>
          <w:szCs w:val="28"/>
          <w:lang w:val="en-US"/>
        </w:rPr>
        <w:t xml:space="preserve">1. </w:t>
      </w:r>
      <w:r w:rsidR="00E226C6" w:rsidRPr="00684E02">
        <w:rPr>
          <w:rStyle w:val="fontstyle01"/>
          <w:color w:val="auto"/>
          <w:spacing w:val="-2"/>
          <w:lang w:val="en-US"/>
        </w:rPr>
        <w:t xml:space="preserve">Sở Khoa học và Công nghệ có </w:t>
      </w:r>
      <w:r w:rsidR="004617AE" w:rsidRPr="00684E02">
        <w:rPr>
          <w:rStyle w:val="fontstyle01"/>
          <w:color w:val="auto"/>
          <w:spacing w:val="-2"/>
          <w:lang w:val="en-US"/>
        </w:rPr>
        <w:t>Tờ trình</w:t>
      </w:r>
      <w:r w:rsidR="00E226C6" w:rsidRPr="00684E02">
        <w:rPr>
          <w:rStyle w:val="fontstyle01"/>
          <w:color w:val="auto"/>
          <w:spacing w:val="-2"/>
          <w:lang w:val="en-US"/>
        </w:rPr>
        <w:t xml:space="preserve"> </w:t>
      </w:r>
      <w:r w:rsidR="004617AE" w:rsidRPr="00684E02">
        <w:rPr>
          <w:rStyle w:val="fontstyle01"/>
          <w:color w:val="auto"/>
          <w:spacing w:val="-2"/>
          <w:lang w:val="en-US"/>
        </w:rPr>
        <w:t xml:space="preserve">số 1538/TTr-SKHCN ngày 18/3/2026 của Sở Khoa học và Công nghệ về việc đề nghị xây dựng Quyết định của UBND Thành phố ban hành Quy chế quản lý nhiệm vụ đổi mới sáng tạo sử dụng ngân sách nhà nước thành phố Hà Nội. </w:t>
      </w:r>
    </w:p>
    <w:p w14:paraId="2D3A671B" w14:textId="31C2278A" w:rsidR="00E226C6" w:rsidRPr="00684E02" w:rsidRDefault="00E226C6" w:rsidP="00684E02">
      <w:pPr>
        <w:spacing w:line="264" w:lineRule="auto"/>
        <w:ind w:firstLine="567"/>
        <w:jc w:val="both"/>
        <w:rPr>
          <w:rFonts w:ascii="Times New Roman" w:hAnsi="Times New Roman" w:cs="Times New Roman"/>
          <w:color w:val="auto"/>
          <w:spacing w:val="-2"/>
          <w:sz w:val="28"/>
          <w:szCs w:val="28"/>
          <w:lang w:val="en-US"/>
        </w:rPr>
      </w:pPr>
      <w:r w:rsidRPr="00684E02">
        <w:rPr>
          <w:rFonts w:ascii="Times New Roman" w:hAnsi="Times New Roman" w:cs="Times New Roman"/>
          <w:bCs/>
          <w:color w:val="auto"/>
          <w:spacing w:val="-2"/>
          <w:sz w:val="28"/>
          <w:szCs w:val="28"/>
          <w:lang w:val="en-US"/>
        </w:rPr>
        <w:t>UBND Thành phố đã có văn bản</w:t>
      </w:r>
      <w:r w:rsidR="007F0966" w:rsidRPr="00684E02">
        <w:rPr>
          <w:rFonts w:ascii="Times New Roman" w:hAnsi="Times New Roman" w:cs="Times New Roman"/>
          <w:bCs/>
          <w:color w:val="auto"/>
          <w:spacing w:val="-2"/>
          <w:sz w:val="28"/>
          <w:szCs w:val="28"/>
          <w:lang w:val="en-US"/>
        </w:rPr>
        <w:t xml:space="preserve"> số </w:t>
      </w:r>
      <w:r w:rsidR="004617AE" w:rsidRPr="00684E02">
        <w:rPr>
          <w:rFonts w:ascii="Times New Roman" w:hAnsi="Times New Roman" w:cs="Times New Roman"/>
          <w:bCs/>
          <w:color w:val="auto"/>
          <w:spacing w:val="-2"/>
          <w:sz w:val="28"/>
          <w:szCs w:val="28"/>
          <w:lang w:val="en-US"/>
        </w:rPr>
        <w:t xml:space="preserve">4727/VP-ĐMPT ngày 21/3/2026 </w:t>
      </w:r>
      <w:r w:rsidRPr="00684E02">
        <w:rPr>
          <w:rFonts w:ascii="Times New Roman" w:hAnsi="Times New Roman" w:cs="Times New Roman"/>
          <w:bCs/>
          <w:color w:val="auto"/>
          <w:spacing w:val="-2"/>
          <w:sz w:val="28"/>
          <w:szCs w:val="28"/>
          <w:lang w:val="en-US"/>
        </w:rPr>
        <w:t xml:space="preserve">đồng ý </w:t>
      </w:r>
      <w:r w:rsidRPr="00684E02">
        <w:rPr>
          <w:rFonts w:ascii="Times New Roman" w:hAnsi="Times New Roman" w:cs="Times New Roman"/>
          <w:bCs/>
          <w:color w:val="auto"/>
          <w:spacing w:val="-2"/>
          <w:sz w:val="28"/>
          <w:szCs w:val="28"/>
          <w:lang w:val="en-US"/>
        </w:rPr>
        <w:lastRenderedPageBreak/>
        <w:t>chủ trương.</w:t>
      </w:r>
    </w:p>
    <w:p w14:paraId="7BDDBAE5" w14:textId="78A18B09" w:rsidR="00A84109" w:rsidRPr="00684E02" w:rsidRDefault="003064E9" w:rsidP="00684E02">
      <w:pPr>
        <w:spacing w:line="264" w:lineRule="auto"/>
        <w:ind w:firstLine="567"/>
        <w:jc w:val="both"/>
        <w:rPr>
          <w:rStyle w:val="fontstyle01"/>
          <w:color w:val="auto"/>
          <w:spacing w:val="-2"/>
        </w:rPr>
      </w:pPr>
      <w:r w:rsidRPr="00684E02">
        <w:rPr>
          <w:rFonts w:ascii="Times New Roman" w:hAnsi="Times New Roman" w:cs="Times New Roman"/>
          <w:bCs/>
          <w:color w:val="auto"/>
          <w:spacing w:val="-2"/>
          <w:sz w:val="28"/>
          <w:szCs w:val="28"/>
          <w:lang w:val="en-US"/>
        </w:rPr>
        <w:t xml:space="preserve">2. </w:t>
      </w:r>
      <w:r w:rsidR="00A91B79" w:rsidRPr="00684E02">
        <w:rPr>
          <w:rFonts w:ascii="Times New Roman" w:hAnsi="Times New Roman" w:cs="Times New Roman"/>
          <w:bCs/>
          <w:color w:val="auto"/>
          <w:spacing w:val="-2"/>
          <w:sz w:val="28"/>
          <w:szCs w:val="28"/>
          <w:lang w:val="en-US"/>
        </w:rPr>
        <w:t xml:space="preserve">Sở Khoa học và Công nghệ đã tổ chức </w:t>
      </w:r>
      <w:r w:rsidRPr="00684E02">
        <w:rPr>
          <w:rFonts w:ascii="Times New Roman" w:hAnsi="Times New Roman" w:cs="Times New Roman"/>
          <w:bCs/>
          <w:color w:val="auto"/>
          <w:spacing w:val="-2"/>
          <w:sz w:val="28"/>
          <w:szCs w:val="28"/>
          <w:lang w:val="en-US"/>
        </w:rPr>
        <w:t xml:space="preserve">soạn thảo </w:t>
      </w:r>
      <w:r w:rsidR="00E226C6" w:rsidRPr="00684E02">
        <w:rPr>
          <w:rFonts w:ascii="Times New Roman" w:hAnsi="Times New Roman" w:cs="Times New Roman"/>
          <w:color w:val="auto"/>
          <w:sz w:val="28"/>
          <w:szCs w:val="28"/>
        </w:rPr>
        <w:t>Quy chế quản lý nhiệm vụ đổi mới sáng tạo sử dụng ngân sách nhà nước thành phố Hà Nội</w:t>
      </w:r>
      <w:r w:rsidR="00A84109" w:rsidRPr="00684E02">
        <w:rPr>
          <w:rFonts w:ascii="Times New Roman" w:hAnsi="Times New Roman" w:cs="Times New Roman"/>
          <w:bCs/>
          <w:color w:val="auto"/>
          <w:spacing w:val="-2"/>
          <w:sz w:val="28"/>
          <w:szCs w:val="28"/>
          <w:lang w:val="en-US"/>
        </w:rPr>
        <w:t>;</w:t>
      </w:r>
      <w:r w:rsidRPr="00684E02">
        <w:rPr>
          <w:rFonts w:ascii="Times New Roman" w:hAnsi="Times New Roman" w:cs="Times New Roman"/>
          <w:bCs/>
          <w:color w:val="auto"/>
          <w:spacing w:val="-2"/>
          <w:sz w:val="28"/>
          <w:szCs w:val="28"/>
          <w:lang w:val="en-US"/>
        </w:rPr>
        <w:t xml:space="preserve"> đăng tải dự thảo Quy chế trên Cổng </w:t>
      </w:r>
      <w:r w:rsidR="00A74A3B" w:rsidRPr="00684E02">
        <w:rPr>
          <w:rStyle w:val="fontstyle01"/>
          <w:color w:val="auto"/>
          <w:spacing w:val="-2"/>
          <w:lang w:val="en-US"/>
        </w:rPr>
        <w:t>Thông tin</w:t>
      </w:r>
      <w:r w:rsidRPr="00684E02">
        <w:rPr>
          <w:rStyle w:val="fontstyle01"/>
          <w:color w:val="auto"/>
          <w:spacing w:val="-2"/>
        </w:rPr>
        <w:t xml:space="preserve"> điện tử Thành phố để xin ý kiến rộng rãi và gửi văn bản xin ý</w:t>
      </w:r>
      <w:r w:rsidRPr="00684E02">
        <w:rPr>
          <w:rStyle w:val="fontstyle01"/>
          <w:color w:val="auto"/>
          <w:spacing w:val="-2"/>
          <w:lang w:val="en-US"/>
        </w:rPr>
        <w:t xml:space="preserve"> </w:t>
      </w:r>
      <w:r w:rsidRPr="00684E02">
        <w:rPr>
          <w:rStyle w:val="fontstyle01"/>
          <w:color w:val="auto"/>
          <w:spacing w:val="-2"/>
        </w:rPr>
        <w:t>kiến đến</w:t>
      </w:r>
      <w:r w:rsidRPr="00684E02">
        <w:rPr>
          <w:rStyle w:val="fontstyle01"/>
          <w:color w:val="auto"/>
          <w:spacing w:val="-2"/>
          <w:lang w:val="en-US"/>
        </w:rPr>
        <w:t xml:space="preserve"> </w:t>
      </w:r>
      <w:r w:rsidRPr="00684E02">
        <w:rPr>
          <w:rStyle w:val="fontstyle01"/>
          <w:color w:val="auto"/>
          <w:spacing w:val="-2"/>
        </w:rPr>
        <w:t>Ủy ban Mặt trận tổ quốc Việt Nam thành phố Hà Nội, các Sở, ban,</w:t>
      </w:r>
      <w:r w:rsidRPr="00684E02">
        <w:rPr>
          <w:rStyle w:val="fontstyle01"/>
          <w:color w:val="auto"/>
          <w:spacing w:val="-2"/>
          <w:lang w:val="en-US"/>
        </w:rPr>
        <w:t xml:space="preserve"> </w:t>
      </w:r>
      <w:r w:rsidRPr="00684E02">
        <w:rPr>
          <w:rStyle w:val="fontstyle01"/>
          <w:color w:val="auto"/>
          <w:spacing w:val="-2"/>
        </w:rPr>
        <w:t xml:space="preserve">ngành, </w:t>
      </w:r>
      <w:r w:rsidR="004B46D7">
        <w:rPr>
          <w:rStyle w:val="fontstyle01"/>
          <w:color w:val="auto"/>
          <w:spacing w:val="-2"/>
          <w:lang w:val="en-US"/>
        </w:rPr>
        <w:t xml:space="preserve">UBND các xã, phường, </w:t>
      </w:r>
      <w:r w:rsidRPr="00684E02">
        <w:rPr>
          <w:rStyle w:val="fontstyle01"/>
          <w:color w:val="auto"/>
          <w:spacing w:val="-2"/>
        </w:rPr>
        <w:t>đoàn thể, các trường, viện, doanh nghiệp trên địa bàn. Đồng thời, Sở</w:t>
      </w:r>
      <w:r w:rsidRPr="00684E02">
        <w:rPr>
          <w:rStyle w:val="fontstyle01"/>
          <w:color w:val="auto"/>
          <w:spacing w:val="-2"/>
          <w:lang w:val="en-US"/>
        </w:rPr>
        <w:t xml:space="preserve"> </w:t>
      </w:r>
      <w:r w:rsidRPr="00684E02">
        <w:rPr>
          <w:rStyle w:val="fontstyle01"/>
          <w:color w:val="auto"/>
          <w:spacing w:val="-2"/>
        </w:rPr>
        <w:t xml:space="preserve">Khoa học và Công nghệ đã triển khai đợt tuyên truyền rộng rãi về dự thảo </w:t>
      </w:r>
      <w:r w:rsidRPr="00684E02">
        <w:rPr>
          <w:rStyle w:val="fontstyle01"/>
          <w:color w:val="auto"/>
          <w:spacing w:val="-2"/>
          <w:lang w:val="en-US"/>
        </w:rPr>
        <w:t>Quy chế</w:t>
      </w:r>
      <w:r w:rsidRPr="00684E02">
        <w:rPr>
          <w:rStyle w:val="fontstyle01"/>
          <w:color w:val="auto"/>
          <w:spacing w:val="-2"/>
        </w:rPr>
        <w:t xml:space="preserve"> trên Trang Thông tin điện tử Sở Khoa học và Công nghệ Hà Nội. Đến nay, Sở Khoa học và Công nghệ đã tiếp</w:t>
      </w:r>
      <w:r w:rsidR="00A84109" w:rsidRPr="00684E02">
        <w:rPr>
          <w:rStyle w:val="fontstyle01"/>
          <w:color w:val="auto"/>
          <w:spacing w:val="-2"/>
          <w:lang w:val="en-US"/>
        </w:rPr>
        <w:t xml:space="preserve"> </w:t>
      </w:r>
      <w:r w:rsidRPr="00684E02">
        <w:rPr>
          <w:rStyle w:val="fontstyle01"/>
          <w:color w:val="auto"/>
          <w:spacing w:val="-2"/>
        </w:rPr>
        <w:t>thu, giải trình toàn bộ các góp ý của các đơn vị</w:t>
      </w:r>
      <w:r w:rsidR="00A74A3B" w:rsidRPr="00684E02">
        <w:rPr>
          <w:rStyle w:val="fontstyle01"/>
          <w:color w:val="auto"/>
          <w:spacing w:val="-2"/>
          <w:lang w:val="en-US"/>
        </w:rPr>
        <w:t xml:space="preserve">; nội dung tiếp thu, giải trình ý kiến góp ý đã được đăng tải trên </w:t>
      </w:r>
      <w:r w:rsidR="00A74A3B" w:rsidRPr="00684E02">
        <w:rPr>
          <w:rFonts w:ascii="Times New Roman" w:hAnsi="Times New Roman" w:cs="Times New Roman"/>
          <w:bCs/>
          <w:color w:val="auto"/>
          <w:spacing w:val="-2"/>
          <w:sz w:val="28"/>
          <w:szCs w:val="28"/>
          <w:lang w:val="en-US"/>
        </w:rPr>
        <w:t xml:space="preserve">Cổng </w:t>
      </w:r>
      <w:r w:rsidR="00A74A3B" w:rsidRPr="00684E02">
        <w:rPr>
          <w:rStyle w:val="fontstyle01"/>
          <w:color w:val="auto"/>
          <w:spacing w:val="-2"/>
          <w:lang w:val="en-US"/>
        </w:rPr>
        <w:t>Thông tin</w:t>
      </w:r>
      <w:r w:rsidR="00A74A3B" w:rsidRPr="00684E02">
        <w:rPr>
          <w:rStyle w:val="fontstyle01"/>
          <w:color w:val="auto"/>
          <w:spacing w:val="-2"/>
        </w:rPr>
        <w:t xml:space="preserve"> điện tử Thành phố</w:t>
      </w:r>
      <w:r w:rsidR="00A74A3B" w:rsidRPr="00684E02">
        <w:rPr>
          <w:rStyle w:val="fontstyle01"/>
          <w:color w:val="auto"/>
          <w:spacing w:val="-2"/>
          <w:lang w:val="en-US"/>
        </w:rPr>
        <w:t xml:space="preserve"> theo quy định</w:t>
      </w:r>
      <w:r w:rsidRPr="00684E02">
        <w:rPr>
          <w:rStyle w:val="fontstyle01"/>
          <w:color w:val="auto"/>
          <w:spacing w:val="-2"/>
        </w:rPr>
        <w:t>.</w:t>
      </w:r>
    </w:p>
    <w:p w14:paraId="0457D815" w14:textId="7063A68B" w:rsidR="003064E9" w:rsidRPr="00684E02" w:rsidRDefault="00A84109" w:rsidP="00684E02">
      <w:pPr>
        <w:spacing w:line="264" w:lineRule="auto"/>
        <w:ind w:firstLine="567"/>
        <w:jc w:val="both"/>
        <w:rPr>
          <w:rStyle w:val="fontstyle01"/>
          <w:color w:val="auto"/>
          <w:spacing w:val="-2"/>
        </w:rPr>
      </w:pPr>
      <w:r w:rsidRPr="00684E02">
        <w:rPr>
          <w:rStyle w:val="fontstyle01"/>
          <w:color w:val="auto"/>
          <w:spacing w:val="-2"/>
          <w:lang w:val="en-US"/>
        </w:rPr>
        <w:t>3</w:t>
      </w:r>
      <w:r w:rsidR="003064E9" w:rsidRPr="00684E02">
        <w:rPr>
          <w:rStyle w:val="fontstyle01"/>
          <w:color w:val="auto"/>
          <w:spacing w:val="-2"/>
        </w:rPr>
        <w:t xml:space="preserve">. Sở Tư pháp đã có báo cáo thẩm định số </w:t>
      </w:r>
      <w:r w:rsidR="004617AE" w:rsidRPr="00684E02">
        <w:rPr>
          <w:rStyle w:val="fontstyle01"/>
          <w:color w:val="auto"/>
          <w:spacing w:val="-2"/>
          <w:lang w:val="en-US"/>
        </w:rPr>
        <w:t>….</w:t>
      </w:r>
      <w:r w:rsidR="003064E9" w:rsidRPr="00684E02">
        <w:rPr>
          <w:rStyle w:val="fontstyle01"/>
          <w:color w:val="auto"/>
          <w:spacing w:val="-2"/>
        </w:rPr>
        <w:t xml:space="preserve">/BC-STP ngày </w:t>
      </w:r>
      <w:r w:rsidR="004617AE" w:rsidRPr="00684E02">
        <w:rPr>
          <w:rStyle w:val="fontstyle01"/>
          <w:color w:val="auto"/>
          <w:spacing w:val="-2"/>
          <w:lang w:val="en-US"/>
        </w:rPr>
        <w:t>…</w:t>
      </w:r>
      <w:r w:rsidR="003064E9" w:rsidRPr="00684E02">
        <w:rPr>
          <w:rStyle w:val="fontstyle01"/>
          <w:color w:val="auto"/>
          <w:spacing w:val="-2"/>
        </w:rPr>
        <w:t>/</w:t>
      </w:r>
      <w:r w:rsidR="004617AE" w:rsidRPr="00684E02">
        <w:rPr>
          <w:rStyle w:val="fontstyle01"/>
          <w:color w:val="auto"/>
          <w:spacing w:val="-2"/>
          <w:lang w:val="en-US"/>
        </w:rPr>
        <w:t>..</w:t>
      </w:r>
      <w:r w:rsidR="00A16A57" w:rsidRPr="00684E02">
        <w:rPr>
          <w:rStyle w:val="fontstyle01"/>
          <w:color w:val="auto"/>
          <w:spacing w:val="-2"/>
          <w:lang w:val="en-US"/>
        </w:rPr>
        <w:t>/</w:t>
      </w:r>
      <w:r w:rsidR="003064E9" w:rsidRPr="00684E02">
        <w:rPr>
          <w:rStyle w:val="fontstyle01"/>
          <w:color w:val="auto"/>
          <w:spacing w:val="-2"/>
        </w:rPr>
        <w:t>202</w:t>
      </w:r>
      <w:r w:rsidR="004617AE" w:rsidRPr="00684E02">
        <w:rPr>
          <w:rStyle w:val="fontstyle01"/>
          <w:color w:val="auto"/>
          <w:spacing w:val="-2"/>
          <w:lang w:val="en-US"/>
        </w:rPr>
        <w:t>6</w:t>
      </w:r>
      <w:r w:rsidR="00A16A57" w:rsidRPr="00684E02">
        <w:rPr>
          <w:rStyle w:val="fontstyle01"/>
          <w:color w:val="auto"/>
          <w:spacing w:val="-2"/>
          <w:lang w:val="en-US"/>
        </w:rPr>
        <w:t xml:space="preserve"> về việc </w:t>
      </w:r>
      <w:r w:rsidR="00A16A57" w:rsidRPr="00684E02">
        <w:rPr>
          <w:rStyle w:val="fontstyle01"/>
          <w:color w:val="auto"/>
          <w:spacing w:val="-2"/>
        </w:rPr>
        <w:t xml:space="preserve">thẩm định dự thảo Quyết định ban hành </w:t>
      </w:r>
      <w:r w:rsidR="004617AE" w:rsidRPr="00684E02">
        <w:rPr>
          <w:rStyle w:val="fontstyle01"/>
          <w:color w:val="auto"/>
          <w:spacing w:val="-2"/>
          <w:lang w:val="en-US"/>
        </w:rPr>
        <w:t>Quy chế quản lý nhiệm vụ đổi mới sáng tạo sử dụng ngân sách nhà nước thành phố Hà Nội.</w:t>
      </w:r>
    </w:p>
    <w:p w14:paraId="378A32AF" w14:textId="4014E644" w:rsidR="00A84109" w:rsidRPr="00684E02" w:rsidRDefault="00A84109" w:rsidP="00684E02">
      <w:pPr>
        <w:spacing w:line="264" w:lineRule="auto"/>
        <w:ind w:firstLine="567"/>
        <w:jc w:val="both"/>
        <w:rPr>
          <w:rStyle w:val="fontstyle01"/>
          <w:color w:val="auto"/>
          <w:spacing w:val="-2"/>
          <w:lang w:val="en-US"/>
        </w:rPr>
      </w:pPr>
      <w:r w:rsidRPr="00684E02">
        <w:rPr>
          <w:rStyle w:val="fontstyle01"/>
          <w:color w:val="auto"/>
          <w:spacing w:val="-2"/>
        </w:rPr>
        <w:t xml:space="preserve">4. </w:t>
      </w:r>
      <w:r w:rsidRPr="00684E02">
        <w:rPr>
          <w:rStyle w:val="fontstyle01"/>
          <w:color w:val="auto"/>
          <w:spacing w:val="-2"/>
          <w:lang w:val="en-US"/>
        </w:rPr>
        <w:t xml:space="preserve">Sở Khoa học và Công nghệ đã hoàn thiện hồ sơ dự thảo </w:t>
      </w:r>
      <w:r w:rsidR="004617AE" w:rsidRPr="00684E02">
        <w:rPr>
          <w:rStyle w:val="fontstyle01"/>
          <w:color w:val="auto"/>
          <w:spacing w:val="-2"/>
          <w:lang w:val="en-US"/>
        </w:rPr>
        <w:t>Quy chế quản lý nhiệm vụ đổi mới sáng tạo sử dụng ngân sách nhà nước thành phố Hà Nội</w:t>
      </w:r>
      <w:r w:rsidRPr="00684E02">
        <w:rPr>
          <w:rStyle w:val="fontstyle01"/>
          <w:color w:val="auto"/>
          <w:spacing w:val="-2"/>
          <w:lang w:val="en-US"/>
        </w:rPr>
        <w:t xml:space="preserve"> theo ý kiến thẩm định</w:t>
      </w:r>
      <w:r w:rsidR="00A16A57" w:rsidRPr="00684E02">
        <w:rPr>
          <w:rStyle w:val="fontstyle01"/>
          <w:color w:val="auto"/>
          <w:spacing w:val="-2"/>
          <w:lang w:val="en-US"/>
        </w:rPr>
        <w:t xml:space="preserve"> của Sở Tư pháp </w:t>
      </w:r>
      <w:r w:rsidR="00A54033" w:rsidRPr="00684E02">
        <w:rPr>
          <w:rStyle w:val="fontstyle01"/>
          <w:color w:val="auto"/>
          <w:spacing w:val="-2"/>
          <w:lang w:val="en-US"/>
        </w:rPr>
        <w:t xml:space="preserve">và có Tờ trình số </w:t>
      </w:r>
      <w:r w:rsidR="004617AE" w:rsidRPr="00684E02">
        <w:rPr>
          <w:rStyle w:val="fontstyle01"/>
          <w:color w:val="auto"/>
          <w:spacing w:val="-2"/>
          <w:lang w:val="en-US"/>
        </w:rPr>
        <w:t>…</w:t>
      </w:r>
      <w:r w:rsidR="00A54033" w:rsidRPr="00684E02">
        <w:rPr>
          <w:rStyle w:val="fontstyle01"/>
          <w:color w:val="auto"/>
          <w:spacing w:val="-2"/>
          <w:lang w:val="en-US"/>
        </w:rPr>
        <w:t xml:space="preserve">/TTr-SKHCN ngày </w:t>
      </w:r>
      <w:r w:rsidR="004617AE" w:rsidRPr="00684E02">
        <w:rPr>
          <w:rStyle w:val="fontstyle01"/>
          <w:color w:val="auto"/>
          <w:spacing w:val="-2"/>
          <w:lang w:val="en-US"/>
        </w:rPr>
        <w:t>..</w:t>
      </w:r>
      <w:r w:rsidR="00A54033" w:rsidRPr="00684E02">
        <w:rPr>
          <w:rStyle w:val="fontstyle01"/>
          <w:color w:val="auto"/>
          <w:spacing w:val="-2"/>
          <w:lang w:val="en-US"/>
        </w:rPr>
        <w:t>/</w:t>
      </w:r>
      <w:r w:rsidR="004617AE" w:rsidRPr="00684E02">
        <w:rPr>
          <w:rStyle w:val="fontstyle01"/>
          <w:color w:val="auto"/>
          <w:spacing w:val="-2"/>
          <w:lang w:val="en-US"/>
        </w:rPr>
        <w:t>…</w:t>
      </w:r>
      <w:r w:rsidR="00A54033" w:rsidRPr="00684E02">
        <w:rPr>
          <w:rStyle w:val="fontstyle01"/>
          <w:color w:val="auto"/>
          <w:spacing w:val="-2"/>
          <w:lang w:val="en-US"/>
        </w:rPr>
        <w:t>/202</w:t>
      </w:r>
      <w:r w:rsidR="004617AE" w:rsidRPr="00684E02">
        <w:rPr>
          <w:rStyle w:val="fontstyle01"/>
          <w:color w:val="auto"/>
          <w:spacing w:val="-2"/>
          <w:lang w:val="en-US"/>
        </w:rPr>
        <w:t>6</w:t>
      </w:r>
      <w:r w:rsidRPr="00684E02">
        <w:rPr>
          <w:rStyle w:val="fontstyle01"/>
          <w:color w:val="auto"/>
          <w:spacing w:val="-2"/>
          <w:lang w:val="en-US"/>
        </w:rPr>
        <w:t xml:space="preserve"> trình Ủy ban nhân dân Thành phố xem xét, thông qua</w:t>
      </w:r>
      <w:r w:rsidR="00A54033" w:rsidRPr="00684E02">
        <w:rPr>
          <w:rStyle w:val="fontstyle01"/>
          <w:color w:val="auto"/>
          <w:spacing w:val="-2"/>
          <w:lang w:val="en-US"/>
        </w:rPr>
        <w:t xml:space="preserve"> </w:t>
      </w:r>
      <w:r w:rsidR="00107436" w:rsidRPr="00684E02">
        <w:rPr>
          <w:rStyle w:val="fontstyle01"/>
          <w:color w:val="auto"/>
          <w:spacing w:val="-2"/>
          <w:lang w:val="en-US"/>
        </w:rPr>
        <w:t>Quy chế quản lý nhiệm vụ đổi mới sáng tạo sử dụng ngân sách nhà nước thành phố Hà Nội.</w:t>
      </w:r>
    </w:p>
    <w:p w14:paraId="7066A0EB" w14:textId="517A87B4" w:rsidR="00A54033" w:rsidRPr="00684E02" w:rsidRDefault="00A54033" w:rsidP="00684E02">
      <w:pPr>
        <w:spacing w:line="264" w:lineRule="auto"/>
        <w:ind w:firstLine="567"/>
        <w:jc w:val="both"/>
        <w:rPr>
          <w:rStyle w:val="fontstyle01"/>
          <w:color w:val="auto"/>
          <w:spacing w:val="-2"/>
          <w:lang w:val="en-US"/>
        </w:rPr>
      </w:pPr>
      <w:r w:rsidRPr="00684E02">
        <w:rPr>
          <w:rStyle w:val="fontstyle01"/>
          <w:color w:val="auto"/>
          <w:spacing w:val="-2"/>
          <w:lang w:val="en-US"/>
        </w:rPr>
        <w:t xml:space="preserve">5. Ủy ban nhân dân Thành phố đã có Thông báo số </w:t>
      </w:r>
      <w:r w:rsidR="00107436" w:rsidRPr="00684E02">
        <w:rPr>
          <w:rStyle w:val="fontstyle01"/>
          <w:color w:val="auto"/>
          <w:spacing w:val="-2"/>
          <w:lang w:val="en-US"/>
        </w:rPr>
        <w:t>…</w:t>
      </w:r>
      <w:r w:rsidRPr="00684E02">
        <w:rPr>
          <w:rStyle w:val="fontstyle01"/>
          <w:color w:val="auto"/>
          <w:spacing w:val="-2"/>
          <w:lang w:val="en-US"/>
        </w:rPr>
        <w:t xml:space="preserve">/TB-UBND ngày </w:t>
      </w:r>
      <w:r w:rsidR="00107436" w:rsidRPr="00684E02">
        <w:rPr>
          <w:rStyle w:val="fontstyle01"/>
          <w:color w:val="auto"/>
          <w:spacing w:val="-2"/>
          <w:lang w:val="en-US"/>
        </w:rPr>
        <w:t>…</w:t>
      </w:r>
      <w:r w:rsidRPr="00684E02">
        <w:rPr>
          <w:rStyle w:val="fontstyle01"/>
          <w:color w:val="auto"/>
          <w:spacing w:val="-2"/>
          <w:lang w:val="en-US"/>
        </w:rPr>
        <w:t>/</w:t>
      </w:r>
      <w:r w:rsidR="00107436" w:rsidRPr="00684E02">
        <w:rPr>
          <w:rStyle w:val="fontstyle01"/>
          <w:color w:val="auto"/>
          <w:spacing w:val="-2"/>
          <w:lang w:val="en-US"/>
        </w:rPr>
        <w:t>…</w:t>
      </w:r>
      <w:r w:rsidRPr="00684E02">
        <w:rPr>
          <w:rStyle w:val="fontstyle01"/>
          <w:color w:val="auto"/>
          <w:spacing w:val="-2"/>
          <w:lang w:val="en-US"/>
        </w:rPr>
        <w:t xml:space="preserve">/2026 thông báo kết luận của UBND Thành phố về việc ban hành Quyết định ban hành </w:t>
      </w:r>
      <w:r w:rsidR="00107436" w:rsidRPr="00684E02">
        <w:rPr>
          <w:rStyle w:val="fontstyle01"/>
          <w:color w:val="auto"/>
          <w:spacing w:val="-2"/>
          <w:lang w:val="en-US"/>
        </w:rPr>
        <w:t>Quy chế quản lý nhiệm vụ đổi mới sáng tạo sử dụng ngân sách nhà nước thành phố Hà Nội.</w:t>
      </w:r>
    </w:p>
    <w:p w14:paraId="34C6D998" w14:textId="1DBE8BF9" w:rsidR="00017D95" w:rsidRPr="00684E02" w:rsidRDefault="00017D95" w:rsidP="00684E02">
      <w:pPr>
        <w:spacing w:line="264" w:lineRule="auto"/>
        <w:ind w:firstLine="567"/>
        <w:jc w:val="both"/>
        <w:rPr>
          <w:rStyle w:val="fontstyle01"/>
          <w:color w:val="auto"/>
          <w:lang w:val="en-US"/>
        </w:rPr>
      </w:pPr>
      <w:r w:rsidRPr="00684E02">
        <w:rPr>
          <w:rStyle w:val="fontstyle01"/>
          <w:color w:val="auto"/>
          <w:lang w:val="en-US"/>
        </w:rPr>
        <w:t xml:space="preserve">6. Tiếp thu ý kiến của các Thành viên Ủy ban nhân dân Thành phố, Sở Khoa học và Công nghệ đã rà soát, hoàn thiện nội dung dự thảo </w:t>
      </w:r>
      <w:r w:rsidRPr="00684E02">
        <w:rPr>
          <w:rStyle w:val="fontstyle01"/>
          <w:color w:val="auto"/>
          <w:spacing w:val="-2"/>
          <w:lang w:val="en-US"/>
        </w:rPr>
        <w:t xml:space="preserve">Quyết định ban hành </w:t>
      </w:r>
      <w:r w:rsidR="00107436" w:rsidRPr="00684E02">
        <w:rPr>
          <w:rStyle w:val="fontstyle01"/>
          <w:color w:val="auto"/>
          <w:spacing w:val="-2"/>
          <w:lang w:val="en-US"/>
        </w:rPr>
        <w:t>Quy chế quản lý nhiệm vụ đổi mới sáng tạo sử dụng ngân sách nhà nước thành phố Hà Nội.</w:t>
      </w:r>
    </w:p>
    <w:p w14:paraId="1FDA2FC3" w14:textId="77777777" w:rsidR="002360C7" w:rsidRDefault="002360C7" w:rsidP="00684E02">
      <w:pPr>
        <w:spacing w:line="264" w:lineRule="auto"/>
        <w:ind w:firstLine="567"/>
        <w:jc w:val="both"/>
        <w:rPr>
          <w:rFonts w:ascii="Times New Roman" w:hAnsi="Times New Roman" w:cs="Times New Roman"/>
          <w:b/>
          <w:bCs/>
          <w:color w:val="auto"/>
          <w:sz w:val="28"/>
          <w:szCs w:val="28"/>
        </w:rPr>
      </w:pPr>
    </w:p>
    <w:p w14:paraId="4BC745F4" w14:textId="77777777" w:rsidR="00E270F4" w:rsidRPr="00684E02" w:rsidRDefault="0086661E"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b/>
          <w:bCs/>
          <w:color w:val="auto"/>
          <w:sz w:val="28"/>
          <w:szCs w:val="28"/>
        </w:rPr>
        <w:t xml:space="preserve">IV. BỐ CỤC VÀ NỘI DUNG CƠ BẢN CỦA </w:t>
      </w:r>
      <w:r w:rsidR="00E270F4" w:rsidRPr="00684E02">
        <w:rPr>
          <w:rFonts w:ascii="Times New Roman" w:hAnsi="Times New Roman" w:cs="Times New Roman"/>
          <w:b/>
          <w:bCs/>
          <w:color w:val="auto"/>
          <w:sz w:val="28"/>
          <w:szCs w:val="28"/>
        </w:rPr>
        <w:t xml:space="preserve">DỰ THẢO </w:t>
      </w:r>
      <w:r w:rsidR="00A84109" w:rsidRPr="00684E02">
        <w:rPr>
          <w:rFonts w:ascii="Times New Roman" w:hAnsi="Times New Roman" w:cs="Times New Roman"/>
          <w:b/>
          <w:bCs/>
          <w:color w:val="auto"/>
          <w:sz w:val="28"/>
          <w:szCs w:val="28"/>
          <w:lang w:val="en-US"/>
        </w:rPr>
        <w:t>VĂN BẢN</w:t>
      </w:r>
      <w:r w:rsidR="00E270F4" w:rsidRPr="00684E02">
        <w:rPr>
          <w:rFonts w:ascii="Times New Roman" w:hAnsi="Times New Roman" w:cs="Times New Roman"/>
          <w:color w:val="auto"/>
          <w:sz w:val="28"/>
          <w:szCs w:val="28"/>
        </w:rPr>
        <w:t xml:space="preserve"> </w:t>
      </w:r>
    </w:p>
    <w:p w14:paraId="36D38E70" w14:textId="77777777" w:rsidR="0086661E" w:rsidRPr="00684E02" w:rsidRDefault="0086661E" w:rsidP="00684E02">
      <w:pPr>
        <w:spacing w:line="264" w:lineRule="auto"/>
        <w:ind w:firstLine="567"/>
        <w:jc w:val="both"/>
        <w:rPr>
          <w:rFonts w:ascii="Times New Roman" w:hAnsi="Times New Roman" w:cs="Times New Roman"/>
          <w:b/>
          <w:color w:val="auto"/>
          <w:sz w:val="28"/>
          <w:szCs w:val="28"/>
          <w:lang w:val="en-US"/>
        </w:rPr>
      </w:pPr>
      <w:r w:rsidRPr="00684E02">
        <w:rPr>
          <w:rFonts w:ascii="Times New Roman" w:hAnsi="Times New Roman" w:cs="Times New Roman"/>
          <w:b/>
          <w:color w:val="auto"/>
          <w:sz w:val="28"/>
          <w:szCs w:val="28"/>
        </w:rPr>
        <w:t>1. Phạm vi điều chỉnh, đối tượng áp dụng</w:t>
      </w:r>
    </w:p>
    <w:p w14:paraId="6D0C2EA2" w14:textId="77777777" w:rsidR="000430B3" w:rsidRPr="00684E02" w:rsidRDefault="00A84109"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1.1. </w:t>
      </w:r>
      <w:r w:rsidR="000430B3" w:rsidRPr="00684E02">
        <w:rPr>
          <w:rFonts w:ascii="Times New Roman" w:hAnsi="Times New Roman" w:cs="Times New Roman"/>
          <w:bCs/>
          <w:color w:val="auto"/>
          <w:sz w:val="28"/>
          <w:szCs w:val="28"/>
          <w:lang w:val="en-US"/>
        </w:rPr>
        <w:t>Phạm vi điều chỉnh</w:t>
      </w:r>
    </w:p>
    <w:p w14:paraId="6D930073" w14:textId="77777777" w:rsidR="000430B3" w:rsidRPr="00684E02" w:rsidRDefault="00A84109"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1.2. </w:t>
      </w:r>
      <w:r w:rsidR="000430B3" w:rsidRPr="00684E02">
        <w:rPr>
          <w:rFonts w:ascii="Times New Roman" w:hAnsi="Times New Roman" w:cs="Times New Roman"/>
          <w:bCs/>
          <w:color w:val="auto"/>
          <w:sz w:val="28"/>
          <w:szCs w:val="28"/>
          <w:lang w:val="en-US"/>
        </w:rPr>
        <w:t>Đối tượng áp dụng</w:t>
      </w:r>
    </w:p>
    <w:p w14:paraId="5732837C" w14:textId="492450EA" w:rsidR="000430B3" w:rsidRPr="00684E02" w:rsidRDefault="000430B3" w:rsidP="00684E02">
      <w:pPr>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lang w:val="en-US"/>
        </w:rPr>
        <w:t xml:space="preserve">Dự thảo </w:t>
      </w:r>
      <w:r w:rsidRPr="00684E02">
        <w:rPr>
          <w:rFonts w:ascii="Times New Roman" w:hAnsi="Times New Roman" w:cs="Times New Roman"/>
          <w:bCs/>
          <w:color w:val="auto"/>
          <w:sz w:val="28"/>
          <w:szCs w:val="28"/>
          <w:lang w:val="en-US"/>
        </w:rPr>
        <w:t xml:space="preserve">Quy chế </w:t>
      </w:r>
      <w:bookmarkStart w:id="3" w:name="loai_2_name"/>
      <w:r w:rsidR="004B46D7">
        <w:rPr>
          <w:rFonts w:ascii="Times New Roman" w:hAnsi="Times New Roman" w:cs="Times New Roman"/>
          <w:bCs/>
          <w:color w:val="auto"/>
          <w:sz w:val="28"/>
          <w:szCs w:val="28"/>
          <w:lang w:val="en-US"/>
        </w:rPr>
        <w:t xml:space="preserve">quản lý </w:t>
      </w:r>
      <w:r w:rsidR="00526650" w:rsidRPr="00684E02">
        <w:rPr>
          <w:rFonts w:ascii="Times New Roman" w:hAnsi="Times New Roman" w:cs="Times New Roman"/>
          <w:color w:val="auto"/>
          <w:sz w:val="28"/>
          <w:szCs w:val="28"/>
        </w:rPr>
        <w:t xml:space="preserve">nhiệm vụ đổi mới sáng tạo </w:t>
      </w:r>
      <w:bookmarkEnd w:id="3"/>
      <w:r w:rsidR="00526650" w:rsidRPr="00684E02">
        <w:rPr>
          <w:rFonts w:ascii="Times New Roman" w:hAnsi="Times New Roman" w:cs="Times New Roman"/>
          <w:color w:val="auto"/>
          <w:sz w:val="28"/>
          <w:szCs w:val="28"/>
        </w:rPr>
        <w:t>sử dụng ngân sách nhà nước</w:t>
      </w:r>
      <w:r w:rsidR="004B46D7">
        <w:rPr>
          <w:rFonts w:ascii="Times New Roman" w:hAnsi="Times New Roman" w:cs="Times New Roman"/>
          <w:color w:val="auto"/>
          <w:sz w:val="28"/>
          <w:szCs w:val="28"/>
          <w:lang w:val="en-US"/>
        </w:rPr>
        <w:t xml:space="preserve"> của</w:t>
      </w:r>
      <w:r w:rsidR="00526650" w:rsidRPr="00684E02">
        <w:rPr>
          <w:rFonts w:ascii="Times New Roman" w:hAnsi="Times New Roman" w:cs="Times New Roman"/>
          <w:color w:val="auto"/>
          <w:sz w:val="28"/>
          <w:szCs w:val="28"/>
        </w:rPr>
        <w:t xml:space="preserve"> thành phố Hà Nội</w:t>
      </w:r>
      <w:r w:rsidR="00526650" w:rsidRPr="00684E02">
        <w:rPr>
          <w:rFonts w:ascii="Times New Roman" w:hAnsi="Times New Roman" w:cs="Times New Roman"/>
          <w:bCs/>
          <w:color w:val="auto"/>
          <w:sz w:val="28"/>
          <w:szCs w:val="28"/>
          <w:lang w:val="en-US"/>
        </w:rPr>
        <w:t xml:space="preserve"> </w:t>
      </w:r>
      <w:r w:rsidRPr="00684E02">
        <w:rPr>
          <w:rFonts w:ascii="Times New Roman" w:hAnsi="Times New Roman" w:cs="Times New Roman"/>
          <w:color w:val="auto"/>
          <w:sz w:val="28"/>
          <w:szCs w:val="28"/>
          <w:lang w:val="en-US"/>
        </w:rPr>
        <w:t xml:space="preserve">gồm </w:t>
      </w:r>
      <w:r w:rsidR="00526650" w:rsidRPr="00684E02">
        <w:rPr>
          <w:rFonts w:ascii="Times New Roman" w:hAnsi="Times New Roman" w:cs="Times New Roman"/>
          <w:color w:val="auto"/>
          <w:sz w:val="28"/>
          <w:szCs w:val="28"/>
          <w:lang w:val="en-US"/>
        </w:rPr>
        <w:t>5</w:t>
      </w:r>
      <w:r w:rsidRPr="00684E02">
        <w:rPr>
          <w:rFonts w:ascii="Times New Roman" w:hAnsi="Times New Roman" w:cs="Times New Roman"/>
          <w:color w:val="auto"/>
          <w:sz w:val="28"/>
          <w:szCs w:val="28"/>
          <w:lang w:val="en-US"/>
        </w:rPr>
        <w:t xml:space="preserve"> chương, </w:t>
      </w:r>
      <w:r w:rsidR="00526650" w:rsidRPr="00684E02">
        <w:rPr>
          <w:rFonts w:ascii="Times New Roman" w:hAnsi="Times New Roman" w:cs="Times New Roman"/>
          <w:color w:val="auto"/>
          <w:sz w:val="28"/>
          <w:szCs w:val="28"/>
          <w:lang w:val="en-US"/>
        </w:rPr>
        <w:t>37</w:t>
      </w:r>
      <w:r w:rsidRPr="00684E02">
        <w:rPr>
          <w:rFonts w:ascii="Times New Roman" w:hAnsi="Times New Roman" w:cs="Times New Roman"/>
          <w:color w:val="auto"/>
          <w:sz w:val="28"/>
          <w:szCs w:val="28"/>
          <w:lang w:val="en-US"/>
        </w:rPr>
        <w:t xml:space="preserve"> điều, cụ thể như sau:</w:t>
      </w:r>
    </w:p>
    <w:p w14:paraId="47EB1386" w14:textId="7DDB8297" w:rsidR="000430B3" w:rsidRPr="00684E02" w:rsidRDefault="000430B3"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Chương I. Những quy định chung</w:t>
      </w:r>
      <w:r w:rsidR="00EC4D82" w:rsidRPr="00684E02">
        <w:rPr>
          <w:rFonts w:ascii="Times New Roman" w:hAnsi="Times New Roman" w:cs="Times New Roman"/>
          <w:bCs/>
          <w:color w:val="auto"/>
          <w:sz w:val="28"/>
          <w:szCs w:val="28"/>
          <w:lang w:val="en-US"/>
        </w:rPr>
        <w:t xml:space="preserve"> (gồm </w:t>
      </w:r>
      <w:r w:rsidR="00A16A57" w:rsidRPr="00684E02">
        <w:rPr>
          <w:rFonts w:ascii="Times New Roman" w:hAnsi="Times New Roman" w:cs="Times New Roman"/>
          <w:bCs/>
          <w:color w:val="auto"/>
          <w:sz w:val="28"/>
          <w:szCs w:val="28"/>
          <w:lang w:val="en-US"/>
        </w:rPr>
        <w:t>4</w:t>
      </w:r>
      <w:r w:rsidR="00EC4D82" w:rsidRPr="00684E02">
        <w:rPr>
          <w:rFonts w:ascii="Times New Roman" w:hAnsi="Times New Roman" w:cs="Times New Roman"/>
          <w:bCs/>
          <w:color w:val="auto"/>
          <w:sz w:val="28"/>
          <w:szCs w:val="28"/>
          <w:lang w:val="en-US"/>
        </w:rPr>
        <w:t xml:space="preserve"> điều)</w:t>
      </w:r>
      <w:r w:rsidR="000104BD" w:rsidRPr="00684E02">
        <w:rPr>
          <w:rFonts w:ascii="Times New Roman" w:hAnsi="Times New Roman" w:cs="Times New Roman"/>
          <w:bCs/>
          <w:color w:val="auto"/>
          <w:sz w:val="28"/>
          <w:szCs w:val="28"/>
          <w:lang w:val="en-US"/>
        </w:rPr>
        <w:t>;</w:t>
      </w:r>
    </w:p>
    <w:p w14:paraId="2058CF9A" w14:textId="7EBE52EA" w:rsidR="000430B3" w:rsidRPr="00684E02" w:rsidRDefault="000430B3"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Chương II. Quản lý nhiệm vụ </w:t>
      </w:r>
      <w:r w:rsidR="00526650" w:rsidRPr="00684E02">
        <w:rPr>
          <w:rFonts w:ascii="Times New Roman" w:hAnsi="Times New Roman" w:cs="Times New Roman"/>
          <w:bCs/>
          <w:color w:val="auto"/>
          <w:sz w:val="28"/>
          <w:szCs w:val="28"/>
          <w:lang w:val="en-US"/>
        </w:rPr>
        <w:t>đổi mới sáng tạo</w:t>
      </w:r>
      <w:r w:rsidR="000104BD" w:rsidRPr="00684E02">
        <w:rPr>
          <w:rFonts w:ascii="Times New Roman" w:hAnsi="Times New Roman" w:cs="Times New Roman"/>
          <w:bCs/>
          <w:color w:val="auto"/>
          <w:sz w:val="28"/>
          <w:szCs w:val="28"/>
          <w:lang w:val="en-US"/>
        </w:rPr>
        <w:t xml:space="preserve"> Thành phố</w:t>
      </w:r>
      <w:r w:rsidR="00EC4D82" w:rsidRPr="00684E02">
        <w:rPr>
          <w:rFonts w:ascii="Times New Roman" w:hAnsi="Times New Roman" w:cs="Times New Roman"/>
          <w:bCs/>
          <w:color w:val="auto"/>
          <w:sz w:val="28"/>
          <w:szCs w:val="28"/>
          <w:lang w:val="en-US"/>
        </w:rPr>
        <w:t xml:space="preserve"> (gồm </w:t>
      </w:r>
      <w:r w:rsidR="00526650" w:rsidRPr="00684E02">
        <w:rPr>
          <w:rFonts w:ascii="Times New Roman" w:hAnsi="Times New Roman" w:cs="Times New Roman"/>
          <w:bCs/>
          <w:color w:val="auto"/>
          <w:sz w:val="28"/>
          <w:szCs w:val="28"/>
          <w:lang w:val="en-US"/>
        </w:rPr>
        <w:t>18</w:t>
      </w:r>
      <w:r w:rsidR="00EC4D82" w:rsidRPr="00684E02">
        <w:rPr>
          <w:rFonts w:ascii="Times New Roman" w:hAnsi="Times New Roman" w:cs="Times New Roman"/>
          <w:bCs/>
          <w:color w:val="auto"/>
          <w:sz w:val="28"/>
          <w:szCs w:val="28"/>
          <w:lang w:val="en-US"/>
        </w:rPr>
        <w:t xml:space="preserve"> điều)</w:t>
      </w:r>
    </w:p>
    <w:p w14:paraId="69680C45" w14:textId="7977A9E9" w:rsidR="00595B94" w:rsidRPr="00684E02" w:rsidRDefault="000430B3"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Chương III. </w:t>
      </w:r>
      <w:r w:rsidR="00526650" w:rsidRPr="00684E02">
        <w:rPr>
          <w:rFonts w:ascii="Times New Roman" w:hAnsi="Times New Roman" w:cs="Times New Roman"/>
          <w:bCs/>
          <w:color w:val="auto"/>
          <w:sz w:val="28"/>
          <w:szCs w:val="28"/>
          <w:lang w:val="en-US"/>
        </w:rPr>
        <w:t xml:space="preserve">Quản lý nhiệm vụ đổi mới sáng tạo cơ sở </w:t>
      </w:r>
      <w:r w:rsidR="00595B94" w:rsidRPr="00684E02">
        <w:rPr>
          <w:rFonts w:ascii="Times New Roman" w:hAnsi="Times New Roman" w:cs="Times New Roman"/>
          <w:bCs/>
          <w:color w:val="auto"/>
          <w:sz w:val="28"/>
          <w:szCs w:val="28"/>
          <w:lang w:val="en-US"/>
        </w:rPr>
        <w:t xml:space="preserve">(gồm </w:t>
      </w:r>
      <w:r w:rsidR="00526650" w:rsidRPr="00684E02">
        <w:rPr>
          <w:rFonts w:ascii="Times New Roman" w:hAnsi="Times New Roman" w:cs="Times New Roman"/>
          <w:bCs/>
          <w:color w:val="auto"/>
          <w:sz w:val="28"/>
          <w:szCs w:val="28"/>
          <w:lang w:val="en-US"/>
        </w:rPr>
        <w:t>5</w:t>
      </w:r>
      <w:r w:rsidR="00595B94" w:rsidRPr="00684E02">
        <w:rPr>
          <w:rFonts w:ascii="Times New Roman" w:hAnsi="Times New Roman" w:cs="Times New Roman"/>
          <w:bCs/>
          <w:color w:val="auto"/>
          <w:sz w:val="28"/>
          <w:szCs w:val="28"/>
          <w:lang w:val="en-US"/>
        </w:rPr>
        <w:t xml:space="preserve"> điều)</w:t>
      </w:r>
    </w:p>
    <w:p w14:paraId="30B7B5F0" w14:textId="7BEF16BF" w:rsidR="000430B3" w:rsidRPr="00684E02" w:rsidRDefault="000104BD" w:rsidP="00684E02">
      <w:pPr>
        <w:pStyle w:val="Heading1"/>
        <w:keepNext w:val="0"/>
        <w:keepLines w:val="0"/>
        <w:spacing w:before="0" w:line="264" w:lineRule="auto"/>
        <w:ind w:firstLine="567"/>
        <w:jc w:val="both"/>
        <w:rPr>
          <w:rFonts w:ascii="Times New Roman" w:hAnsi="Times New Roman" w:cs="Times New Roman"/>
          <w:color w:val="auto"/>
          <w:sz w:val="28"/>
          <w:szCs w:val="28"/>
        </w:rPr>
      </w:pPr>
      <w:r w:rsidRPr="00684E02">
        <w:rPr>
          <w:rFonts w:ascii="Times New Roman" w:hAnsi="Times New Roman" w:cs="Times New Roman"/>
          <w:bCs/>
          <w:color w:val="auto"/>
          <w:sz w:val="28"/>
          <w:szCs w:val="28"/>
          <w:lang w:val="en-US"/>
        </w:rPr>
        <w:t xml:space="preserve">Chương IV. </w:t>
      </w:r>
      <w:bookmarkStart w:id="4" w:name="chuong_6_name"/>
      <w:r w:rsidR="00EF2728" w:rsidRPr="00684E02">
        <w:rPr>
          <w:rFonts w:ascii="Times New Roman" w:hAnsi="Times New Roman" w:cs="Times New Roman"/>
          <w:bCs/>
          <w:color w:val="auto"/>
          <w:sz w:val="28"/>
          <w:szCs w:val="28"/>
          <w:lang w:val="en-US"/>
        </w:rPr>
        <w:t>T</w:t>
      </w:r>
      <w:r w:rsidR="00EF2728" w:rsidRPr="00684E02">
        <w:rPr>
          <w:rFonts w:ascii="Times New Roman" w:hAnsi="Times New Roman" w:cs="Times New Roman"/>
          <w:color w:val="auto"/>
          <w:sz w:val="28"/>
          <w:szCs w:val="28"/>
        </w:rPr>
        <w:t xml:space="preserve">ổ chức, quản lý nhiệm vụ </w:t>
      </w:r>
      <w:bookmarkEnd w:id="4"/>
      <w:r w:rsidR="00EF2728" w:rsidRPr="00684E02">
        <w:rPr>
          <w:rFonts w:ascii="Times New Roman" w:hAnsi="Times New Roman" w:cs="Times New Roman"/>
          <w:color w:val="auto"/>
          <w:sz w:val="28"/>
          <w:szCs w:val="28"/>
        </w:rPr>
        <w:t xml:space="preserve">đổi mới sáng tạo của </w:t>
      </w:r>
      <w:r w:rsidR="00EF2728" w:rsidRPr="00684E02">
        <w:rPr>
          <w:rFonts w:ascii="Times New Roman" w:hAnsi="Times New Roman" w:cs="Times New Roman"/>
          <w:color w:val="auto"/>
          <w:sz w:val="28"/>
          <w:szCs w:val="28"/>
          <w:lang w:val="en-US"/>
        </w:rPr>
        <w:t>T</w:t>
      </w:r>
      <w:r w:rsidR="00EF2728" w:rsidRPr="00684E02">
        <w:rPr>
          <w:rFonts w:ascii="Times New Roman" w:hAnsi="Times New Roman" w:cs="Times New Roman"/>
          <w:color w:val="auto"/>
          <w:sz w:val="28"/>
          <w:szCs w:val="28"/>
        </w:rPr>
        <w:t>hủ đô</w:t>
      </w:r>
      <w:r w:rsidR="00EF2728" w:rsidRPr="00684E02">
        <w:rPr>
          <w:rFonts w:ascii="Times New Roman" w:hAnsi="Times New Roman" w:cs="Times New Roman"/>
          <w:bCs/>
          <w:color w:val="auto"/>
          <w:sz w:val="28"/>
          <w:szCs w:val="28"/>
          <w:lang w:val="en-US"/>
        </w:rPr>
        <w:t xml:space="preserve"> </w:t>
      </w:r>
      <w:r w:rsidR="00595B94" w:rsidRPr="00684E02">
        <w:rPr>
          <w:rFonts w:ascii="Times New Roman" w:hAnsi="Times New Roman" w:cs="Times New Roman"/>
          <w:bCs/>
          <w:color w:val="auto"/>
          <w:sz w:val="28"/>
          <w:szCs w:val="28"/>
          <w:lang w:val="en-US"/>
        </w:rPr>
        <w:t xml:space="preserve">(gồm </w:t>
      </w:r>
      <w:r w:rsidR="00EF2728" w:rsidRPr="00684E02">
        <w:rPr>
          <w:rFonts w:ascii="Times New Roman" w:hAnsi="Times New Roman" w:cs="Times New Roman"/>
          <w:bCs/>
          <w:color w:val="auto"/>
          <w:sz w:val="28"/>
          <w:szCs w:val="28"/>
          <w:lang w:val="en-US"/>
        </w:rPr>
        <w:t>8</w:t>
      </w:r>
      <w:r w:rsidR="00595B94" w:rsidRPr="00684E02">
        <w:rPr>
          <w:rFonts w:ascii="Times New Roman" w:hAnsi="Times New Roman" w:cs="Times New Roman"/>
          <w:bCs/>
          <w:color w:val="auto"/>
          <w:sz w:val="28"/>
          <w:szCs w:val="28"/>
          <w:lang w:val="en-US"/>
        </w:rPr>
        <w:t xml:space="preserve"> điều).</w:t>
      </w:r>
    </w:p>
    <w:p w14:paraId="12CB8F2F" w14:textId="03735AF2" w:rsidR="00BB1F1B" w:rsidRPr="00684E02" w:rsidRDefault="00BB1F1B"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Chươn</w:t>
      </w:r>
      <w:r w:rsidR="000104BD" w:rsidRPr="00684E02">
        <w:rPr>
          <w:rFonts w:ascii="Times New Roman" w:hAnsi="Times New Roman" w:cs="Times New Roman"/>
          <w:bCs/>
          <w:color w:val="auto"/>
          <w:sz w:val="28"/>
          <w:szCs w:val="28"/>
          <w:lang w:val="en-US"/>
        </w:rPr>
        <w:t xml:space="preserve">g </w:t>
      </w:r>
      <w:r w:rsidRPr="00684E02">
        <w:rPr>
          <w:rFonts w:ascii="Times New Roman" w:hAnsi="Times New Roman" w:cs="Times New Roman"/>
          <w:bCs/>
          <w:color w:val="auto"/>
          <w:sz w:val="28"/>
          <w:szCs w:val="28"/>
          <w:lang w:val="en-US"/>
        </w:rPr>
        <w:t xml:space="preserve">V. </w:t>
      </w:r>
      <w:r w:rsidR="00EF2728" w:rsidRPr="00684E02">
        <w:rPr>
          <w:rFonts w:ascii="Times New Roman" w:hAnsi="Times New Roman" w:cs="Times New Roman"/>
          <w:bCs/>
          <w:color w:val="auto"/>
          <w:sz w:val="28"/>
          <w:szCs w:val="28"/>
          <w:lang w:val="en-US"/>
        </w:rPr>
        <w:t>Điều khoản thi hành</w:t>
      </w:r>
      <w:r w:rsidR="00595B94" w:rsidRPr="00684E02">
        <w:rPr>
          <w:rFonts w:ascii="Times New Roman" w:hAnsi="Times New Roman" w:cs="Times New Roman"/>
          <w:bCs/>
          <w:color w:val="auto"/>
          <w:sz w:val="28"/>
          <w:szCs w:val="28"/>
          <w:lang w:val="en-US"/>
        </w:rPr>
        <w:t xml:space="preserve"> (gồm </w:t>
      </w:r>
      <w:r w:rsidR="00EF2728" w:rsidRPr="00684E02">
        <w:rPr>
          <w:rFonts w:ascii="Times New Roman" w:hAnsi="Times New Roman" w:cs="Times New Roman"/>
          <w:bCs/>
          <w:color w:val="auto"/>
          <w:sz w:val="28"/>
          <w:szCs w:val="28"/>
          <w:lang w:val="en-US"/>
        </w:rPr>
        <w:t>2</w:t>
      </w:r>
      <w:r w:rsidR="00595B94" w:rsidRPr="00684E02">
        <w:rPr>
          <w:rFonts w:ascii="Times New Roman" w:hAnsi="Times New Roman" w:cs="Times New Roman"/>
          <w:bCs/>
          <w:color w:val="auto"/>
          <w:sz w:val="28"/>
          <w:szCs w:val="28"/>
          <w:lang w:val="en-US"/>
        </w:rPr>
        <w:t xml:space="preserve"> điều).</w:t>
      </w:r>
    </w:p>
    <w:p w14:paraId="23260FCB" w14:textId="5ADC1268" w:rsidR="0086661E" w:rsidRPr="00684E02" w:rsidRDefault="002360C7" w:rsidP="00684E02">
      <w:pPr>
        <w:spacing w:line="264" w:lineRule="auto"/>
        <w:ind w:firstLine="567"/>
        <w:jc w:val="both"/>
        <w:rPr>
          <w:rFonts w:ascii="Times New Roman" w:hAnsi="Times New Roman" w:cs="Times New Roman"/>
          <w:b/>
          <w:bCs/>
          <w:color w:val="auto"/>
          <w:sz w:val="28"/>
          <w:szCs w:val="28"/>
        </w:rPr>
      </w:pPr>
      <w:r>
        <w:rPr>
          <w:rFonts w:ascii="Times New Roman" w:hAnsi="Times New Roman" w:cs="Times New Roman"/>
          <w:b/>
          <w:color w:val="auto"/>
          <w:sz w:val="28"/>
          <w:szCs w:val="28"/>
          <w:lang w:val="en-US"/>
        </w:rPr>
        <w:lastRenderedPageBreak/>
        <w:t>2</w:t>
      </w:r>
      <w:r w:rsidR="0086661E" w:rsidRPr="00684E02">
        <w:rPr>
          <w:rFonts w:ascii="Times New Roman" w:hAnsi="Times New Roman" w:cs="Times New Roman"/>
          <w:b/>
          <w:color w:val="auto"/>
          <w:sz w:val="28"/>
          <w:szCs w:val="28"/>
        </w:rPr>
        <w:t>. Nội dung cơ bản</w:t>
      </w:r>
    </w:p>
    <w:p w14:paraId="0638B6B7" w14:textId="77777777" w:rsidR="00F736A1" w:rsidRPr="00684E02" w:rsidRDefault="00F736A1" w:rsidP="00684E02">
      <w:pPr>
        <w:spacing w:line="264" w:lineRule="auto"/>
        <w:ind w:firstLine="567"/>
        <w:jc w:val="both"/>
        <w:outlineLvl w:val="3"/>
        <w:rPr>
          <w:rFonts w:ascii="Times New Roman" w:hAnsi="Times New Roman" w:cs="Times New Roman"/>
          <w:b/>
          <w:bCs/>
          <w:color w:val="auto"/>
          <w:sz w:val="28"/>
          <w:szCs w:val="28"/>
          <w:lang w:val="en-US" w:eastAsia="en-US"/>
        </w:rPr>
      </w:pPr>
      <w:r w:rsidRPr="00684E02">
        <w:rPr>
          <w:rFonts w:ascii="Times New Roman" w:hAnsi="Times New Roman" w:cs="Times New Roman"/>
          <w:b/>
          <w:bCs/>
          <w:color w:val="auto"/>
          <w:sz w:val="28"/>
          <w:szCs w:val="28"/>
          <w:lang w:val="en-US" w:eastAsia="en-US"/>
        </w:rPr>
        <w:t>Chương I: Những quy định chung</w:t>
      </w:r>
    </w:p>
    <w:p w14:paraId="6EFD609D" w14:textId="77777777" w:rsidR="008060EE" w:rsidRPr="00684E02" w:rsidRDefault="008060EE" w:rsidP="00684E02">
      <w:pPr>
        <w:pStyle w:val="NormalWeb"/>
        <w:spacing w:before="0" w:beforeAutospacing="0" w:after="0" w:afterAutospacing="0" w:line="264" w:lineRule="auto"/>
        <w:ind w:firstLine="567"/>
        <w:jc w:val="both"/>
        <w:rPr>
          <w:sz w:val="28"/>
        </w:rPr>
      </w:pPr>
      <w:r w:rsidRPr="00684E02">
        <w:rPr>
          <w:sz w:val="28"/>
        </w:rPr>
        <w:t>Quy chế quy định phạm vi điều chỉnh, đối tượng áp dụng và giải thích từ ngữ liên quan đến nhiệm vụ đổi mới sáng tạo sử dụng ngân sách nhà nước của thành phố Hà Nội; đồng thời xác định rõ phạm vi điều chỉnh là toàn bộ hoạt động quản lý và tổ chức thực hiện nhiệm vụ đổi mới sáng tạo sử dụng ngân sách nhà nước của Thành phố, không bao gồm các cơ chế hỗ trợ tài chính gián tiếp theo quy định của pháp luật. Chương này cũng phân định nhiệm vụ đổi mới sáng tạo thành hai nhóm gồm nhiệm vụ cấp Thành phố và nhiệm vụ cơ sở, bước đầu xác lập cơ chế phân cấp quản lý giữa Sở Khoa học và Công nghệ và các tổ chức khoa học và công nghệ công lập thuộc Thành phố.</w:t>
      </w:r>
    </w:p>
    <w:p w14:paraId="79ADE161" w14:textId="6657B367" w:rsidR="00F736A1" w:rsidRPr="00684E02" w:rsidRDefault="00F736A1" w:rsidP="00684E02">
      <w:pPr>
        <w:spacing w:line="264" w:lineRule="auto"/>
        <w:ind w:firstLine="567"/>
        <w:jc w:val="both"/>
        <w:outlineLvl w:val="3"/>
        <w:rPr>
          <w:rFonts w:ascii="Times New Roman" w:hAnsi="Times New Roman" w:cs="Times New Roman"/>
          <w:b/>
          <w:bCs/>
          <w:color w:val="auto"/>
          <w:sz w:val="28"/>
          <w:szCs w:val="28"/>
          <w:lang w:val="en-US" w:eastAsia="en-US"/>
        </w:rPr>
      </w:pPr>
      <w:r w:rsidRPr="00684E02">
        <w:rPr>
          <w:rFonts w:ascii="Times New Roman" w:hAnsi="Times New Roman" w:cs="Times New Roman"/>
          <w:b/>
          <w:bCs/>
          <w:color w:val="auto"/>
          <w:sz w:val="28"/>
          <w:szCs w:val="28"/>
          <w:lang w:val="en-US" w:eastAsia="en-US"/>
        </w:rPr>
        <w:t xml:space="preserve">Chương II: Quản lý nhiệm vụ </w:t>
      </w:r>
      <w:r w:rsidR="00107436" w:rsidRPr="00684E02">
        <w:rPr>
          <w:rFonts w:ascii="Times New Roman" w:hAnsi="Times New Roman" w:cs="Times New Roman"/>
          <w:b/>
          <w:bCs/>
          <w:color w:val="auto"/>
          <w:sz w:val="28"/>
          <w:szCs w:val="28"/>
          <w:lang w:val="en-US" w:eastAsia="en-US"/>
        </w:rPr>
        <w:t>Đổi mới sáng tạo</w:t>
      </w:r>
      <w:r w:rsidRPr="00684E02">
        <w:rPr>
          <w:rFonts w:ascii="Times New Roman" w:hAnsi="Times New Roman" w:cs="Times New Roman"/>
          <w:b/>
          <w:bCs/>
          <w:color w:val="auto"/>
          <w:sz w:val="28"/>
          <w:szCs w:val="28"/>
          <w:lang w:val="en-US" w:eastAsia="en-US"/>
        </w:rPr>
        <w:t xml:space="preserve"> Thành phố </w:t>
      </w:r>
    </w:p>
    <w:p w14:paraId="004CE822" w14:textId="77777777" w:rsidR="008060EE" w:rsidRPr="00684E02" w:rsidRDefault="008060EE" w:rsidP="00684E02">
      <w:pPr>
        <w:spacing w:line="264" w:lineRule="auto"/>
        <w:ind w:firstLine="567"/>
        <w:jc w:val="both"/>
        <w:outlineLvl w:val="3"/>
        <w:rPr>
          <w:rFonts w:ascii="Times New Roman" w:hAnsi="Times New Roman" w:cs="Times New Roman"/>
          <w:color w:val="auto"/>
          <w:sz w:val="28"/>
          <w:szCs w:val="28"/>
        </w:rPr>
      </w:pPr>
      <w:r w:rsidRPr="00684E02">
        <w:rPr>
          <w:rFonts w:ascii="Times New Roman" w:hAnsi="Times New Roman" w:cs="Times New Roman"/>
          <w:color w:val="auto"/>
          <w:sz w:val="28"/>
          <w:szCs w:val="28"/>
        </w:rPr>
        <w:t>Quy định toàn diện từ xác định nhiệm vụ, xây dựng danh mục đặt hàng, tuyển chọn hoặc giao trực tiếp, tổ chức xét duyệt, thẩm định kinh phí, phê duyệt, ký hợp đồng, tổ chức thực hiện, kiểm tra, đánh giá và nghiệm thu nhiệm vụ.</w:t>
      </w:r>
    </w:p>
    <w:p w14:paraId="56A2F267" w14:textId="347825BF" w:rsidR="00F736A1" w:rsidRPr="00684E02" w:rsidRDefault="00F736A1" w:rsidP="00684E02">
      <w:pPr>
        <w:spacing w:line="264" w:lineRule="auto"/>
        <w:ind w:firstLine="567"/>
        <w:jc w:val="both"/>
        <w:outlineLvl w:val="3"/>
        <w:rPr>
          <w:rFonts w:ascii="Times New Roman" w:hAnsi="Times New Roman" w:cs="Times New Roman"/>
          <w:b/>
          <w:bCs/>
          <w:color w:val="auto"/>
          <w:sz w:val="28"/>
          <w:szCs w:val="28"/>
          <w:lang w:val="en-US" w:eastAsia="en-US"/>
        </w:rPr>
      </w:pPr>
      <w:r w:rsidRPr="00684E02">
        <w:rPr>
          <w:rFonts w:ascii="Times New Roman" w:hAnsi="Times New Roman" w:cs="Times New Roman"/>
          <w:b/>
          <w:color w:val="auto"/>
          <w:sz w:val="28"/>
          <w:szCs w:val="28"/>
        </w:rPr>
        <w:t>Chương I</w:t>
      </w:r>
      <w:r w:rsidR="00ED73C5" w:rsidRPr="00684E02">
        <w:rPr>
          <w:rFonts w:ascii="Times New Roman" w:hAnsi="Times New Roman" w:cs="Times New Roman"/>
          <w:b/>
          <w:color w:val="auto"/>
          <w:sz w:val="28"/>
          <w:szCs w:val="28"/>
        </w:rPr>
        <w:t>II</w:t>
      </w:r>
      <w:r w:rsidRPr="00684E02">
        <w:rPr>
          <w:rFonts w:ascii="Times New Roman" w:hAnsi="Times New Roman" w:cs="Times New Roman"/>
          <w:b/>
          <w:color w:val="auto"/>
          <w:sz w:val="28"/>
          <w:szCs w:val="28"/>
        </w:rPr>
        <w:t xml:space="preserve">: </w:t>
      </w:r>
      <w:r w:rsidR="00107436" w:rsidRPr="00684E02">
        <w:rPr>
          <w:rFonts w:ascii="Times New Roman" w:hAnsi="Times New Roman" w:cs="Times New Roman"/>
          <w:b/>
          <w:color w:val="auto"/>
          <w:sz w:val="28"/>
          <w:szCs w:val="28"/>
        </w:rPr>
        <w:t>Quản lý</w:t>
      </w:r>
      <w:r w:rsidR="00107436" w:rsidRPr="00684E02">
        <w:rPr>
          <w:rFonts w:ascii="Times New Roman" w:hAnsi="Times New Roman" w:cs="Times New Roman"/>
          <w:b/>
          <w:bCs/>
          <w:color w:val="auto"/>
          <w:sz w:val="28"/>
          <w:szCs w:val="28"/>
          <w:lang w:val="en-US" w:eastAsia="en-US"/>
        </w:rPr>
        <w:t xml:space="preserve"> nhiệm vụ Đổi mới sáng tạo cơ sở </w:t>
      </w:r>
    </w:p>
    <w:p w14:paraId="34F3C66A" w14:textId="4677A6E8" w:rsidR="008060EE" w:rsidRPr="00684E02" w:rsidRDefault="008060EE" w:rsidP="00684E02">
      <w:pPr>
        <w:spacing w:line="264" w:lineRule="auto"/>
        <w:ind w:firstLine="567"/>
        <w:jc w:val="both"/>
        <w:outlineLvl w:val="3"/>
        <w:rPr>
          <w:rFonts w:ascii="Times New Roman" w:hAnsi="Times New Roman" w:cs="Times New Roman"/>
          <w:b/>
          <w:bCs/>
          <w:color w:val="auto"/>
          <w:sz w:val="28"/>
          <w:szCs w:val="28"/>
          <w:lang w:val="en-US" w:eastAsia="en-US"/>
        </w:rPr>
      </w:pPr>
      <w:r w:rsidRPr="00684E02">
        <w:rPr>
          <w:rFonts w:ascii="Times New Roman" w:hAnsi="Times New Roman" w:cs="Times New Roman"/>
          <w:color w:val="auto"/>
          <w:sz w:val="28"/>
          <w:szCs w:val="28"/>
        </w:rPr>
        <w:t>Quy định về việc</w:t>
      </w:r>
      <w:r w:rsidRPr="00684E02">
        <w:rPr>
          <w:rFonts w:ascii="Times New Roman" w:hAnsi="Times New Roman" w:cs="Times New Roman"/>
          <w:b/>
          <w:color w:val="auto"/>
          <w:sz w:val="28"/>
          <w:szCs w:val="28"/>
        </w:rPr>
        <w:t xml:space="preserve"> </w:t>
      </w:r>
      <w:r w:rsidRPr="00684E02">
        <w:rPr>
          <w:rStyle w:val="Strong"/>
          <w:rFonts w:ascii="Times New Roman" w:hAnsi="Times New Roman" w:cs="Times New Roman"/>
          <w:b w:val="0"/>
          <w:color w:val="auto"/>
          <w:sz w:val="28"/>
          <w:szCs w:val="28"/>
        </w:rPr>
        <w:t>xác định, tổ chức thực hiện và quản lý nhiệm vụ đổi mới sáng tạo do các tổ chức khoa học và công nghệ công lập thuộc Thành phố chủ động đề xuất và triển khai</w:t>
      </w:r>
      <w:r w:rsidRPr="00684E02">
        <w:rPr>
          <w:rFonts w:ascii="Times New Roman" w:hAnsi="Times New Roman" w:cs="Times New Roman"/>
          <w:b/>
          <w:color w:val="auto"/>
          <w:sz w:val="28"/>
          <w:szCs w:val="28"/>
        </w:rPr>
        <w:t>.</w:t>
      </w:r>
    </w:p>
    <w:p w14:paraId="0BEF0D0F" w14:textId="0A4D5838" w:rsidR="00F736A1" w:rsidRPr="00684E02" w:rsidRDefault="00F736A1" w:rsidP="00684E02">
      <w:pPr>
        <w:pStyle w:val="Heading1"/>
        <w:keepNext w:val="0"/>
        <w:keepLines w:val="0"/>
        <w:spacing w:before="0" w:line="264" w:lineRule="auto"/>
        <w:ind w:firstLine="567"/>
        <w:jc w:val="both"/>
        <w:rPr>
          <w:rFonts w:ascii="Times New Roman" w:hAnsi="Times New Roman" w:cs="Times New Roman"/>
          <w:b/>
          <w:color w:val="auto"/>
        </w:rPr>
      </w:pPr>
      <w:r w:rsidRPr="00684E02">
        <w:rPr>
          <w:rFonts w:ascii="Times New Roman" w:hAnsi="Times New Roman" w:cs="Times New Roman"/>
          <w:b/>
          <w:bCs/>
          <w:color w:val="auto"/>
          <w:sz w:val="28"/>
          <w:szCs w:val="28"/>
          <w:lang w:val="en-US" w:eastAsia="en-US"/>
        </w:rPr>
        <w:t xml:space="preserve">Chương </w:t>
      </w:r>
      <w:r w:rsidR="00ED73C5" w:rsidRPr="00684E02">
        <w:rPr>
          <w:rFonts w:ascii="Times New Roman" w:hAnsi="Times New Roman" w:cs="Times New Roman"/>
          <w:b/>
          <w:bCs/>
          <w:color w:val="auto"/>
          <w:sz w:val="28"/>
          <w:szCs w:val="28"/>
          <w:lang w:val="en-US" w:eastAsia="en-US"/>
        </w:rPr>
        <w:t>I</w:t>
      </w:r>
      <w:r w:rsidRPr="00684E02">
        <w:rPr>
          <w:rFonts w:ascii="Times New Roman" w:hAnsi="Times New Roman" w:cs="Times New Roman"/>
          <w:b/>
          <w:bCs/>
          <w:color w:val="auto"/>
          <w:sz w:val="28"/>
          <w:szCs w:val="28"/>
          <w:lang w:val="en-US" w:eastAsia="en-US"/>
        </w:rPr>
        <w:t xml:space="preserve">V: </w:t>
      </w:r>
      <w:r w:rsidR="00107436" w:rsidRPr="00684E02">
        <w:rPr>
          <w:rFonts w:ascii="Times New Roman" w:hAnsi="Times New Roman" w:cs="Times New Roman"/>
          <w:b/>
          <w:bCs/>
          <w:color w:val="auto"/>
          <w:sz w:val="28"/>
          <w:szCs w:val="28"/>
          <w:lang w:val="en-US" w:eastAsia="en-US"/>
        </w:rPr>
        <w:t>T</w:t>
      </w:r>
      <w:r w:rsidR="00107436" w:rsidRPr="00684E02">
        <w:rPr>
          <w:rFonts w:ascii="Times New Roman" w:hAnsi="Times New Roman" w:cs="Times New Roman"/>
          <w:b/>
          <w:color w:val="auto"/>
        </w:rPr>
        <w:t>ổ chức, quản lý nhiệm vụ đổi mới sáng tạo của thủ đô</w:t>
      </w:r>
    </w:p>
    <w:p w14:paraId="3900EB63" w14:textId="77777777" w:rsidR="008060EE" w:rsidRPr="00684E02" w:rsidRDefault="008060EE" w:rsidP="00684E02">
      <w:pPr>
        <w:spacing w:line="264" w:lineRule="auto"/>
        <w:ind w:firstLine="567"/>
        <w:jc w:val="both"/>
        <w:outlineLvl w:val="3"/>
        <w:rPr>
          <w:rFonts w:ascii="Times New Roman" w:hAnsi="Times New Roman" w:cs="Times New Roman"/>
          <w:color w:val="auto"/>
          <w:sz w:val="28"/>
          <w:szCs w:val="28"/>
        </w:rPr>
      </w:pPr>
      <w:r w:rsidRPr="00684E02">
        <w:rPr>
          <w:rFonts w:ascii="Times New Roman" w:hAnsi="Times New Roman" w:cs="Times New Roman"/>
          <w:color w:val="auto"/>
          <w:sz w:val="28"/>
          <w:szCs w:val="28"/>
        </w:rPr>
        <w:t>Quy định về</w:t>
      </w:r>
      <w:r w:rsidRPr="00684E02">
        <w:rPr>
          <w:rFonts w:ascii="Times New Roman" w:hAnsi="Times New Roman" w:cs="Times New Roman"/>
          <w:b/>
          <w:color w:val="auto"/>
          <w:sz w:val="28"/>
          <w:szCs w:val="28"/>
        </w:rPr>
        <w:t xml:space="preserve"> </w:t>
      </w:r>
      <w:r w:rsidRPr="00684E02">
        <w:rPr>
          <w:rStyle w:val="Strong"/>
          <w:rFonts w:ascii="Times New Roman" w:hAnsi="Times New Roman" w:cs="Times New Roman"/>
          <w:b w:val="0"/>
          <w:color w:val="auto"/>
          <w:sz w:val="28"/>
          <w:szCs w:val="28"/>
        </w:rPr>
        <w:t>cơ chế tổ chức thực hiện, kiểm tra, giám sát, đánh giá, nghiệm thu, sửa đổi, chấm dứt và thanh lý hợp đồng; quản lý, khai thác kết quả nhiệm vụ đổi mới sáng tạo</w:t>
      </w:r>
      <w:r w:rsidRPr="00684E02">
        <w:rPr>
          <w:rFonts w:ascii="Times New Roman" w:hAnsi="Times New Roman" w:cs="Times New Roman"/>
          <w:color w:val="auto"/>
          <w:sz w:val="28"/>
          <w:szCs w:val="28"/>
        </w:rPr>
        <w:t>.</w:t>
      </w:r>
    </w:p>
    <w:p w14:paraId="38751682" w14:textId="03BE5CF6" w:rsidR="00F736A1" w:rsidRPr="00684E02" w:rsidRDefault="00F736A1" w:rsidP="00684E02">
      <w:pPr>
        <w:spacing w:line="264" w:lineRule="auto"/>
        <w:ind w:firstLine="567"/>
        <w:jc w:val="both"/>
        <w:outlineLvl w:val="3"/>
        <w:rPr>
          <w:rFonts w:ascii="Times New Roman" w:hAnsi="Times New Roman" w:cs="Times New Roman"/>
          <w:b/>
          <w:bCs/>
          <w:color w:val="auto"/>
          <w:sz w:val="28"/>
          <w:szCs w:val="28"/>
          <w:lang w:val="en-US" w:eastAsia="en-US"/>
        </w:rPr>
      </w:pPr>
      <w:r w:rsidRPr="00684E02">
        <w:rPr>
          <w:rFonts w:ascii="Times New Roman" w:hAnsi="Times New Roman" w:cs="Times New Roman"/>
          <w:b/>
          <w:bCs/>
          <w:color w:val="auto"/>
          <w:sz w:val="28"/>
          <w:szCs w:val="28"/>
          <w:lang w:val="en-US" w:eastAsia="en-US"/>
        </w:rPr>
        <w:t xml:space="preserve">Chương V: </w:t>
      </w:r>
      <w:r w:rsidR="00107436" w:rsidRPr="00684E02">
        <w:rPr>
          <w:rFonts w:ascii="Times New Roman" w:hAnsi="Times New Roman" w:cs="Times New Roman"/>
          <w:b/>
          <w:bCs/>
          <w:color w:val="auto"/>
          <w:sz w:val="28"/>
          <w:szCs w:val="28"/>
          <w:lang w:val="en-US" w:eastAsia="en-US"/>
        </w:rPr>
        <w:t>Điều khoản thi hành</w:t>
      </w:r>
    </w:p>
    <w:p w14:paraId="0417E1B1" w14:textId="77777777" w:rsidR="008060EE" w:rsidRPr="00684E02" w:rsidRDefault="008060EE" w:rsidP="00684E02">
      <w:pPr>
        <w:spacing w:line="264" w:lineRule="auto"/>
        <w:ind w:firstLine="567"/>
        <w:jc w:val="both"/>
        <w:rPr>
          <w:rFonts w:ascii="Times New Roman" w:hAnsi="Times New Roman" w:cs="Times New Roman"/>
          <w:b/>
          <w:color w:val="auto"/>
          <w:sz w:val="28"/>
          <w:szCs w:val="28"/>
        </w:rPr>
      </w:pPr>
      <w:r w:rsidRPr="00684E02">
        <w:rPr>
          <w:rFonts w:ascii="Times New Roman" w:hAnsi="Times New Roman" w:cs="Times New Roman"/>
          <w:color w:val="auto"/>
          <w:sz w:val="28"/>
          <w:szCs w:val="28"/>
        </w:rPr>
        <w:t>Quy định về</w:t>
      </w:r>
      <w:r w:rsidRPr="00684E02">
        <w:rPr>
          <w:rFonts w:ascii="Times New Roman" w:hAnsi="Times New Roman" w:cs="Times New Roman"/>
          <w:b/>
          <w:color w:val="auto"/>
          <w:sz w:val="28"/>
          <w:szCs w:val="28"/>
        </w:rPr>
        <w:t xml:space="preserve"> </w:t>
      </w:r>
      <w:r w:rsidRPr="00684E02">
        <w:rPr>
          <w:rStyle w:val="Strong"/>
          <w:rFonts w:ascii="Times New Roman" w:hAnsi="Times New Roman" w:cs="Times New Roman"/>
          <w:b w:val="0"/>
          <w:color w:val="auto"/>
          <w:sz w:val="28"/>
          <w:szCs w:val="28"/>
        </w:rPr>
        <w:t>tổ chức thực hiện, trách nhiệm của các cơ quan, đơn vị liên quan và hiệu lực thi hành của Quy chế</w:t>
      </w:r>
      <w:r w:rsidRPr="00684E02">
        <w:rPr>
          <w:rFonts w:ascii="Times New Roman" w:hAnsi="Times New Roman" w:cs="Times New Roman"/>
          <w:b/>
          <w:color w:val="auto"/>
          <w:sz w:val="28"/>
          <w:szCs w:val="28"/>
        </w:rPr>
        <w:t>.</w:t>
      </w:r>
    </w:p>
    <w:p w14:paraId="47BB03A9" w14:textId="77777777" w:rsidR="002360C7" w:rsidRDefault="002360C7" w:rsidP="00684E02">
      <w:pPr>
        <w:spacing w:line="264" w:lineRule="auto"/>
        <w:ind w:firstLine="567"/>
        <w:jc w:val="both"/>
        <w:rPr>
          <w:rFonts w:ascii="Times New Roman" w:hAnsi="Times New Roman" w:cs="Times New Roman"/>
          <w:b/>
          <w:bCs/>
          <w:color w:val="auto"/>
          <w:sz w:val="28"/>
          <w:szCs w:val="28"/>
        </w:rPr>
      </w:pPr>
    </w:p>
    <w:p w14:paraId="021AF79E" w14:textId="4E0DD7AD" w:rsidR="00E172BF" w:rsidRPr="00684E02" w:rsidRDefault="0025097F" w:rsidP="00684E02">
      <w:pPr>
        <w:spacing w:line="264" w:lineRule="auto"/>
        <w:ind w:firstLine="567"/>
        <w:jc w:val="both"/>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rPr>
        <w:t>V</w:t>
      </w:r>
      <w:r w:rsidR="0086661E" w:rsidRPr="00684E02">
        <w:rPr>
          <w:rFonts w:ascii="Times New Roman" w:hAnsi="Times New Roman" w:cs="Times New Roman"/>
          <w:b/>
          <w:bCs/>
          <w:color w:val="auto"/>
          <w:sz w:val="28"/>
          <w:szCs w:val="28"/>
        </w:rPr>
        <w:t xml:space="preserve">. </w:t>
      </w:r>
      <w:r w:rsidR="00E172BF" w:rsidRPr="00684E02">
        <w:rPr>
          <w:rFonts w:ascii="Times New Roman" w:hAnsi="Times New Roman" w:cs="Times New Roman"/>
          <w:b/>
          <w:bCs/>
          <w:color w:val="auto"/>
          <w:sz w:val="28"/>
          <w:szCs w:val="28"/>
          <w:lang w:val="en-US"/>
        </w:rPr>
        <w:t xml:space="preserve">NHỮNG NỘI DUNG BỔ SUNG MỚI SO VỚI DỰ THẢO VĂN BẢN GỬI THẨM ĐỊNH </w:t>
      </w:r>
    </w:p>
    <w:p w14:paraId="78356E2A" w14:textId="258656CF" w:rsidR="00E172BF" w:rsidRPr="00684E02" w:rsidRDefault="00E172BF"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So với văn bản gửi Sở Tư pháp thẩm định, hồ sơ dự thảo Quyết định của UBND Thành phố ban hành </w:t>
      </w:r>
      <w:r w:rsidR="00107436" w:rsidRPr="00684E02">
        <w:rPr>
          <w:rStyle w:val="fontstyle01"/>
          <w:color w:val="auto"/>
          <w:spacing w:val="-2"/>
          <w:lang w:val="en-US"/>
        </w:rPr>
        <w:t xml:space="preserve">Quy chế quản lý nhiệm vụ đổi mới sáng tạo sử dụng ngân sách nhà nước thành phố Hà Nội </w:t>
      </w:r>
      <w:r w:rsidRPr="00684E02">
        <w:rPr>
          <w:rFonts w:ascii="Times New Roman" w:hAnsi="Times New Roman" w:cs="Times New Roman"/>
          <w:bCs/>
          <w:color w:val="auto"/>
          <w:sz w:val="28"/>
          <w:szCs w:val="28"/>
          <w:lang w:val="en-US"/>
        </w:rPr>
        <w:t xml:space="preserve">có </w:t>
      </w:r>
      <w:r w:rsidR="006D20D0" w:rsidRPr="00684E02">
        <w:rPr>
          <w:rFonts w:ascii="Times New Roman" w:hAnsi="Times New Roman" w:cs="Times New Roman"/>
          <w:bCs/>
          <w:color w:val="auto"/>
          <w:sz w:val="28"/>
          <w:szCs w:val="28"/>
          <w:lang w:val="en-US"/>
        </w:rPr>
        <w:t>một số nội dung được điều chỉnh, bổ sung trên cơ sở tiếp thu ý kiến thẩm định của Sở Tư pháp, cụ thể như sau:</w:t>
      </w:r>
    </w:p>
    <w:p w14:paraId="675F3A18" w14:textId="1F375AFA" w:rsidR="002A4BD3" w:rsidRPr="00684E02" w:rsidRDefault="00107436" w:rsidP="00684E02">
      <w:pPr>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w:t>
      </w:r>
    </w:p>
    <w:p w14:paraId="71ABA6CE" w14:textId="77777777" w:rsidR="00726CCD" w:rsidRDefault="00726CCD" w:rsidP="00684E02">
      <w:pPr>
        <w:spacing w:line="264" w:lineRule="auto"/>
        <w:ind w:firstLine="567"/>
        <w:jc w:val="both"/>
        <w:rPr>
          <w:rFonts w:ascii="Times New Roman" w:hAnsi="Times New Roman" w:cs="Times New Roman"/>
          <w:b/>
          <w:bCs/>
          <w:color w:val="auto"/>
          <w:sz w:val="28"/>
          <w:szCs w:val="28"/>
          <w:lang w:val="en-US"/>
        </w:rPr>
      </w:pPr>
    </w:p>
    <w:p w14:paraId="7658D224" w14:textId="2711D10B" w:rsidR="0086661E" w:rsidRPr="00684E02" w:rsidRDefault="00E172BF" w:rsidP="00684E02">
      <w:pPr>
        <w:spacing w:line="264" w:lineRule="auto"/>
        <w:ind w:firstLine="567"/>
        <w:jc w:val="both"/>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lang w:val="en-US"/>
        </w:rPr>
        <w:t xml:space="preserve">VI. </w:t>
      </w:r>
      <w:r w:rsidR="0086661E" w:rsidRPr="00684E02">
        <w:rPr>
          <w:rFonts w:ascii="Times New Roman" w:hAnsi="Times New Roman" w:cs="Times New Roman"/>
          <w:b/>
          <w:bCs/>
          <w:color w:val="auto"/>
          <w:sz w:val="28"/>
          <w:szCs w:val="28"/>
        </w:rPr>
        <w:t>DỰ KIẾN NGUỒN LỰC, ĐIỀU KIỆN BẢO ĐẢM CHO VIỆC THI HÀNH VĂN BẢN VÀ THỜI GIAN TRÌNH THÔNG QUA/BAN HÀNH</w:t>
      </w:r>
    </w:p>
    <w:p w14:paraId="48829EB9" w14:textId="77777777" w:rsidR="00F736A1" w:rsidRPr="00684E02" w:rsidRDefault="00F736A1" w:rsidP="00684E02">
      <w:pPr>
        <w:tabs>
          <w:tab w:val="right" w:leader="dot" w:pos="7920"/>
        </w:tabs>
        <w:spacing w:line="264" w:lineRule="auto"/>
        <w:ind w:firstLine="567"/>
        <w:jc w:val="both"/>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lang w:val="en-US"/>
        </w:rPr>
        <w:t>1.</w:t>
      </w:r>
      <w:r w:rsidRPr="00684E02">
        <w:rPr>
          <w:rFonts w:ascii="Times New Roman" w:hAnsi="Times New Roman" w:cs="Times New Roman"/>
          <w:bCs/>
          <w:color w:val="auto"/>
          <w:sz w:val="28"/>
          <w:szCs w:val="28"/>
          <w:lang w:val="en-US"/>
        </w:rPr>
        <w:t xml:space="preserve"> </w:t>
      </w:r>
      <w:r w:rsidRPr="00684E02">
        <w:rPr>
          <w:rFonts w:ascii="Times New Roman" w:hAnsi="Times New Roman" w:cs="Times New Roman"/>
          <w:b/>
          <w:bCs/>
          <w:color w:val="auto"/>
          <w:sz w:val="28"/>
          <w:szCs w:val="28"/>
        </w:rPr>
        <w:t>Dự kiến nguồn lực, điều kiện đảm bảo thi hàn</w:t>
      </w:r>
      <w:r w:rsidRPr="00684E02">
        <w:rPr>
          <w:rFonts w:ascii="Times New Roman" w:hAnsi="Times New Roman" w:cs="Times New Roman"/>
          <w:b/>
          <w:bCs/>
          <w:color w:val="auto"/>
          <w:sz w:val="28"/>
          <w:szCs w:val="28"/>
          <w:lang w:val="en-US"/>
        </w:rPr>
        <w:t xml:space="preserve">h Quy chế </w:t>
      </w:r>
    </w:p>
    <w:p w14:paraId="560FEB8F" w14:textId="753E583A" w:rsidR="0025097F" w:rsidRPr="00684E02" w:rsidRDefault="00F736A1" w:rsidP="00684E02">
      <w:pPr>
        <w:tabs>
          <w:tab w:val="right" w:leader="dot" w:pos="7920"/>
        </w:tabs>
        <w:spacing w:line="264" w:lineRule="auto"/>
        <w:ind w:firstLine="567"/>
        <w:jc w:val="both"/>
        <w:rPr>
          <w:rFonts w:ascii="Times New Roman" w:hAnsi="Times New Roman" w:cs="Times New Roman"/>
          <w:bCs/>
          <w:color w:val="auto"/>
          <w:sz w:val="28"/>
          <w:szCs w:val="28"/>
        </w:rPr>
      </w:pPr>
      <w:r w:rsidRPr="00684E02">
        <w:rPr>
          <w:rFonts w:ascii="Times New Roman" w:hAnsi="Times New Roman" w:cs="Times New Roman"/>
          <w:bCs/>
          <w:color w:val="auto"/>
          <w:sz w:val="28"/>
          <w:szCs w:val="28"/>
          <w:lang w:val="en-US"/>
        </w:rPr>
        <w:t xml:space="preserve">Dự kiến </w:t>
      </w:r>
      <w:r w:rsidR="0025097F" w:rsidRPr="00684E02">
        <w:rPr>
          <w:rFonts w:ascii="Times New Roman" w:hAnsi="Times New Roman" w:cs="Times New Roman"/>
          <w:bCs/>
          <w:color w:val="auto"/>
          <w:sz w:val="28"/>
          <w:szCs w:val="28"/>
        </w:rPr>
        <w:t xml:space="preserve">Kinh phí </w:t>
      </w:r>
      <w:r w:rsidR="0025097F" w:rsidRPr="00684E02">
        <w:rPr>
          <w:rFonts w:ascii="Times New Roman" w:hAnsi="Times New Roman" w:cs="Times New Roman"/>
          <w:bCs/>
          <w:color w:val="auto"/>
          <w:sz w:val="28"/>
          <w:szCs w:val="28"/>
          <w:lang w:val="en-US"/>
        </w:rPr>
        <w:t xml:space="preserve">phục vụ triển khai thực hiện </w:t>
      </w:r>
      <w:r w:rsidR="00107436" w:rsidRPr="00684E02">
        <w:rPr>
          <w:rStyle w:val="fontstyle01"/>
          <w:color w:val="auto"/>
          <w:spacing w:val="-2"/>
          <w:lang w:val="en-US"/>
        </w:rPr>
        <w:t xml:space="preserve">Quy chế quản lý nhiệm vụ đổi </w:t>
      </w:r>
      <w:r w:rsidR="00107436" w:rsidRPr="00684E02">
        <w:rPr>
          <w:rStyle w:val="fontstyle01"/>
          <w:color w:val="auto"/>
          <w:spacing w:val="-2"/>
          <w:lang w:val="en-US"/>
        </w:rPr>
        <w:lastRenderedPageBreak/>
        <w:t xml:space="preserve">mới sáng tạo sử dụng ngân sách nhà nước thành phố Hà Nội </w:t>
      </w:r>
      <w:r w:rsidR="0025097F" w:rsidRPr="00684E02">
        <w:rPr>
          <w:rFonts w:ascii="Times New Roman" w:hAnsi="Times New Roman" w:cs="Times New Roman"/>
          <w:bCs/>
          <w:color w:val="auto"/>
          <w:sz w:val="28"/>
          <w:szCs w:val="28"/>
        </w:rPr>
        <w:t>được đảm bảo từ Ngân sách Thành phố và các nguồn hợp pháp khác.</w:t>
      </w:r>
    </w:p>
    <w:p w14:paraId="3BCCAA4F" w14:textId="1B218086" w:rsidR="0025097F" w:rsidRPr="00684E02" w:rsidRDefault="0025097F" w:rsidP="00684E02">
      <w:pPr>
        <w:tabs>
          <w:tab w:val="right" w:leader="dot" w:pos="7920"/>
        </w:tabs>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bCs/>
          <w:color w:val="auto"/>
          <w:sz w:val="28"/>
          <w:szCs w:val="28"/>
        </w:rPr>
        <w:t xml:space="preserve">Thực hiện Nghị quyết số 57-NQ/TW ngày 22/12/2024 của Bộ Chính trị về đột phá phát triển khoa học, công nghệ, đổi mới sáng tạo và chuyển đổi số quốc gia, trong đó yêu cầu bố trí 3% tổng chi ngân sách hàng năm cho phát triển khoa học, công nghệ, đổi mới sáng tạo và chuyển đổi số. </w:t>
      </w:r>
    </w:p>
    <w:p w14:paraId="35AE7EFA" w14:textId="5C03BB06" w:rsidR="0025097F" w:rsidRPr="00684E02" w:rsidRDefault="0025097F" w:rsidP="00684E02">
      <w:pPr>
        <w:tabs>
          <w:tab w:val="right" w:leader="dot" w:pos="7920"/>
        </w:tabs>
        <w:spacing w:line="264" w:lineRule="auto"/>
        <w:ind w:firstLine="567"/>
        <w:jc w:val="both"/>
        <w:rPr>
          <w:rFonts w:ascii="Times New Roman" w:hAnsi="Times New Roman" w:cs="Times New Roman"/>
          <w:color w:val="auto"/>
          <w:sz w:val="28"/>
          <w:szCs w:val="28"/>
          <w:lang w:val="en-US"/>
        </w:rPr>
      </w:pPr>
      <w:r w:rsidRPr="00684E02">
        <w:rPr>
          <w:rFonts w:ascii="Times New Roman" w:hAnsi="Times New Roman" w:cs="Times New Roman"/>
          <w:color w:val="auto"/>
          <w:sz w:val="28"/>
          <w:szCs w:val="28"/>
        </w:rPr>
        <w:t xml:space="preserve">Các nguồn kinh phí hợp pháp khác chủ yếu là vốn đối ứng của doanh nghiệp tham gia thực hiện nhiệm vụ </w:t>
      </w:r>
      <w:r w:rsidR="00107436" w:rsidRPr="00684E02">
        <w:rPr>
          <w:rFonts w:ascii="Times New Roman" w:hAnsi="Times New Roman" w:cs="Times New Roman"/>
          <w:color w:val="auto"/>
          <w:sz w:val="28"/>
          <w:szCs w:val="28"/>
          <w:lang w:val="en-US"/>
        </w:rPr>
        <w:t>đổi mới sáng tạo.</w:t>
      </w:r>
    </w:p>
    <w:p w14:paraId="024A1457" w14:textId="77777777" w:rsidR="00F736A1" w:rsidRPr="00684E02" w:rsidRDefault="00F736A1" w:rsidP="00684E02">
      <w:pPr>
        <w:tabs>
          <w:tab w:val="right" w:leader="dot" w:pos="7920"/>
        </w:tabs>
        <w:spacing w:line="264" w:lineRule="auto"/>
        <w:ind w:firstLine="567"/>
        <w:jc w:val="both"/>
        <w:rPr>
          <w:rFonts w:ascii="Times New Roman" w:hAnsi="Times New Roman" w:cs="Times New Roman"/>
          <w:b/>
          <w:bCs/>
          <w:color w:val="auto"/>
          <w:sz w:val="28"/>
          <w:szCs w:val="28"/>
        </w:rPr>
      </w:pPr>
      <w:r w:rsidRPr="00684E02">
        <w:rPr>
          <w:rFonts w:ascii="Times New Roman" w:hAnsi="Times New Roman" w:cs="Times New Roman"/>
          <w:b/>
          <w:bCs/>
          <w:color w:val="auto"/>
          <w:sz w:val="28"/>
          <w:szCs w:val="28"/>
          <w:lang w:val="en-US"/>
        </w:rPr>
        <w:t>2.</w:t>
      </w:r>
      <w:r w:rsidRPr="00684E02">
        <w:rPr>
          <w:rFonts w:ascii="Times New Roman" w:hAnsi="Times New Roman" w:cs="Times New Roman"/>
          <w:bCs/>
          <w:color w:val="auto"/>
          <w:sz w:val="28"/>
          <w:szCs w:val="28"/>
          <w:lang w:val="en-US"/>
        </w:rPr>
        <w:t xml:space="preserve"> </w:t>
      </w:r>
      <w:r w:rsidRPr="00684E02">
        <w:rPr>
          <w:rFonts w:ascii="Times New Roman" w:hAnsi="Times New Roman" w:cs="Times New Roman"/>
          <w:b/>
          <w:bCs/>
          <w:color w:val="auto"/>
          <w:sz w:val="28"/>
          <w:szCs w:val="28"/>
        </w:rPr>
        <w:t>Thời gian trình ban hành</w:t>
      </w:r>
    </w:p>
    <w:p w14:paraId="6EFB0713" w14:textId="641BD75A" w:rsidR="00F736A1" w:rsidRPr="00684E02" w:rsidRDefault="00F736A1" w:rsidP="00684E02">
      <w:pPr>
        <w:tabs>
          <w:tab w:val="right" w:leader="dot" w:pos="7920"/>
        </w:tabs>
        <w:spacing w:line="264" w:lineRule="auto"/>
        <w:ind w:firstLine="567"/>
        <w:jc w:val="both"/>
        <w:rPr>
          <w:rFonts w:ascii="Times New Roman" w:hAnsi="Times New Roman" w:cs="Times New Roman"/>
          <w:bCs/>
          <w:color w:val="auto"/>
          <w:sz w:val="28"/>
          <w:szCs w:val="28"/>
          <w:lang w:val="en-US"/>
        </w:rPr>
      </w:pPr>
      <w:r w:rsidRPr="00684E02">
        <w:rPr>
          <w:rFonts w:ascii="Times New Roman" w:hAnsi="Times New Roman" w:cs="Times New Roman"/>
          <w:bCs/>
          <w:color w:val="auto"/>
          <w:sz w:val="28"/>
          <w:szCs w:val="28"/>
          <w:lang w:val="en-US"/>
        </w:rPr>
        <w:t xml:space="preserve">Dự kiến trình </w:t>
      </w:r>
      <w:r w:rsidR="00955705" w:rsidRPr="00684E02">
        <w:rPr>
          <w:rFonts w:ascii="Times New Roman" w:hAnsi="Times New Roman" w:cs="Times New Roman"/>
          <w:bCs/>
          <w:color w:val="auto"/>
          <w:sz w:val="28"/>
          <w:szCs w:val="28"/>
          <w:lang w:val="en-US"/>
        </w:rPr>
        <w:t xml:space="preserve">Ủy ban nhân dân Thành phố </w:t>
      </w:r>
      <w:r w:rsidRPr="00684E02">
        <w:rPr>
          <w:rFonts w:ascii="Times New Roman" w:hAnsi="Times New Roman" w:cs="Times New Roman"/>
          <w:bCs/>
          <w:color w:val="auto"/>
          <w:sz w:val="28"/>
          <w:szCs w:val="28"/>
          <w:lang w:val="en-US"/>
        </w:rPr>
        <w:t xml:space="preserve">ban hành trong </w:t>
      </w:r>
      <w:r w:rsidR="00BA3CE0" w:rsidRPr="00684E02">
        <w:rPr>
          <w:rFonts w:ascii="Times New Roman" w:hAnsi="Times New Roman" w:cs="Times New Roman"/>
          <w:bCs/>
          <w:color w:val="auto"/>
          <w:sz w:val="28"/>
          <w:szCs w:val="28"/>
          <w:lang w:val="en-US"/>
        </w:rPr>
        <w:t xml:space="preserve">tháng </w:t>
      </w:r>
      <w:r w:rsidR="00107436" w:rsidRPr="00684E02">
        <w:rPr>
          <w:rFonts w:ascii="Times New Roman" w:hAnsi="Times New Roman" w:cs="Times New Roman"/>
          <w:bCs/>
          <w:color w:val="auto"/>
          <w:sz w:val="28"/>
          <w:szCs w:val="28"/>
          <w:lang w:val="en-US"/>
        </w:rPr>
        <w:t>5</w:t>
      </w:r>
      <w:r w:rsidR="00BA3CE0" w:rsidRPr="00684E02">
        <w:rPr>
          <w:rFonts w:ascii="Times New Roman" w:hAnsi="Times New Roman" w:cs="Times New Roman"/>
          <w:bCs/>
          <w:color w:val="auto"/>
          <w:sz w:val="28"/>
          <w:szCs w:val="28"/>
          <w:lang w:val="en-US"/>
        </w:rPr>
        <w:t xml:space="preserve"> năm 2026</w:t>
      </w:r>
      <w:r w:rsidRPr="00684E02">
        <w:rPr>
          <w:rFonts w:ascii="Times New Roman" w:hAnsi="Times New Roman" w:cs="Times New Roman"/>
          <w:bCs/>
          <w:color w:val="auto"/>
          <w:sz w:val="28"/>
          <w:szCs w:val="28"/>
          <w:lang w:val="en-US"/>
        </w:rPr>
        <w:t>.</w:t>
      </w:r>
    </w:p>
    <w:p w14:paraId="2F4B49F5" w14:textId="6C88491A" w:rsidR="0086661E" w:rsidRPr="00684E02" w:rsidRDefault="0086661E" w:rsidP="00684E02">
      <w:pPr>
        <w:spacing w:line="264" w:lineRule="auto"/>
        <w:ind w:firstLine="567"/>
        <w:jc w:val="both"/>
        <w:rPr>
          <w:rFonts w:ascii="Times New Roman" w:hAnsi="Times New Roman" w:cs="Times New Roman"/>
          <w:b/>
          <w:bCs/>
          <w:color w:val="auto"/>
          <w:sz w:val="28"/>
          <w:szCs w:val="28"/>
        </w:rPr>
      </w:pPr>
      <w:r w:rsidRPr="00684E02">
        <w:rPr>
          <w:rFonts w:ascii="Times New Roman" w:hAnsi="Times New Roman" w:cs="Times New Roman"/>
          <w:color w:val="auto"/>
          <w:sz w:val="28"/>
          <w:szCs w:val="28"/>
        </w:rPr>
        <w:t>Trên đây là Tờ trình về dự thảo</w:t>
      </w:r>
      <w:r w:rsidR="0025097F" w:rsidRPr="00684E02">
        <w:rPr>
          <w:rFonts w:ascii="Times New Roman" w:hAnsi="Times New Roman" w:cs="Times New Roman"/>
          <w:color w:val="auto"/>
          <w:sz w:val="28"/>
          <w:szCs w:val="28"/>
          <w:lang w:val="en-US"/>
        </w:rPr>
        <w:t xml:space="preserve"> Quyết định của Ủy ban nhân dân Thành phố ban hành </w:t>
      </w:r>
      <w:r w:rsidR="00FE09B0" w:rsidRPr="00684E02">
        <w:rPr>
          <w:rFonts w:ascii="Times New Roman" w:hAnsi="Times New Roman" w:cs="Times New Roman"/>
          <w:color w:val="auto"/>
          <w:sz w:val="28"/>
          <w:szCs w:val="28"/>
        </w:rPr>
        <w:t>Quy chế quản lý nhiệm vụ đổi mới sáng tạo sử dụng ngân sách nhà nước thành phố Hà Nội</w:t>
      </w:r>
      <w:r w:rsidRPr="00684E02">
        <w:rPr>
          <w:rFonts w:ascii="Times New Roman" w:hAnsi="Times New Roman" w:cs="Times New Roman"/>
          <w:color w:val="auto"/>
          <w:sz w:val="28"/>
          <w:szCs w:val="28"/>
        </w:rPr>
        <w:t xml:space="preserve">, </w:t>
      </w:r>
      <w:r w:rsidR="0025097F" w:rsidRPr="00684E02">
        <w:rPr>
          <w:rFonts w:ascii="Times New Roman" w:hAnsi="Times New Roman" w:cs="Times New Roman"/>
          <w:color w:val="auto"/>
          <w:sz w:val="28"/>
          <w:szCs w:val="28"/>
          <w:lang w:val="en-US"/>
        </w:rPr>
        <w:t xml:space="preserve">Sở Khoa học và Công nghệ </w:t>
      </w:r>
      <w:r w:rsidRPr="00684E02">
        <w:rPr>
          <w:rFonts w:ascii="Times New Roman" w:hAnsi="Times New Roman" w:cs="Times New Roman"/>
          <w:color w:val="auto"/>
          <w:sz w:val="28"/>
          <w:szCs w:val="28"/>
        </w:rPr>
        <w:t>kính trình</w:t>
      </w:r>
      <w:r w:rsidR="0025097F" w:rsidRPr="00684E02">
        <w:rPr>
          <w:rFonts w:ascii="Times New Roman" w:hAnsi="Times New Roman" w:cs="Times New Roman"/>
          <w:color w:val="auto"/>
          <w:sz w:val="28"/>
          <w:szCs w:val="28"/>
          <w:lang w:val="en-US"/>
        </w:rPr>
        <w:t xml:space="preserve"> Ủy ban nhân dân Thành phố</w:t>
      </w:r>
      <w:r w:rsidR="0025097F" w:rsidRPr="00684E02">
        <w:rPr>
          <w:rFonts w:ascii="Times New Roman" w:hAnsi="Times New Roman" w:cs="Times New Roman"/>
          <w:color w:val="auto"/>
          <w:sz w:val="28"/>
          <w:szCs w:val="28"/>
        </w:rPr>
        <w:t xml:space="preserve"> </w:t>
      </w:r>
      <w:r w:rsidRPr="00684E02">
        <w:rPr>
          <w:rFonts w:ascii="Times New Roman" w:hAnsi="Times New Roman" w:cs="Times New Roman"/>
          <w:color w:val="auto"/>
          <w:sz w:val="28"/>
          <w:szCs w:val="28"/>
        </w:rPr>
        <w:t>xem xét, quyết định.</w:t>
      </w:r>
    </w:p>
    <w:p w14:paraId="766115B1" w14:textId="2B2F4C88" w:rsidR="0086661E" w:rsidRPr="00684E02" w:rsidRDefault="0086661E" w:rsidP="00684E02">
      <w:pPr>
        <w:spacing w:line="264" w:lineRule="auto"/>
        <w:ind w:firstLine="567"/>
        <w:jc w:val="both"/>
        <w:rPr>
          <w:rFonts w:ascii="Times New Roman" w:hAnsi="Times New Roman" w:cs="Times New Roman"/>
          <w:i/>
          <w:iCs/>
          <w:color w:val="auto"/>
          <w:sz w:val="28"/>
          <w:szCs w:val="28"/>
          <w:lang w:val="en-US"/>
        </w:rPr>
      </w:pPr>
      <w:r w:rsidRPr="00684E02">
        <w:rPr>
          <w:rFonts w:ascii="Times New Roman" w:hAnsi="Times New Roman" w:cs="Times New Roman"/>
          <w:i/>
          <w:iCs/>
          <w:color w:val="auto"/>
          <w:sz w:val="28"/>
          <w:szCs w:val="28"/>
        </w:rPr>
        <w:t>(Xin gửi kèm theo</w:t>
      </w:r>
      <w:r w:rsidR="0025097F" w:rsidRPr="00684E02">
        <w:rPr>
          <w:rFonts w:ascii="Times New Roman" w:hAnsi="Times New Roman" w:cs="Times New Roman"/>
          <w:i/>
          <w:iCs/>
          <w:color w:val="auto"/>
          <w:sz w:val="28"/>
          <w:szCs w:val="28"/>
          <w:lang w:val="en-US"/>
        </w:rPr>
        <w:t xml:space="preserve"> các tài liệu: Dự thảo Quyết định </w:t>
      </w:r>
      <w:r w:rsidR="003D3BCA" w:rsidRPr="00684E02">
        <w:rPr>
          <w:rFonts w:ascii="Times New Roman" w:hAnsi="Times New Roman" w:cs="Times New Roman"/>
          <w:i/>
          <w:iCs/>
          <w:color w:val="auto"/>
          <w:sz w:val="28"/>
          <w:szCs w:val="28"/>
          <w:lang w:val="en-US"/>
        </w:rPr>
        <w:t xml:space="preserve">ban hành </w:t>
      </w:r>
      <w:r w:rsidR="00FE09B0" w:rsidRPr="00684E02">
        <w:rPr>
          <w:rFonts w:ascii="Times New Roman" w:hAnsi="Times New Roman" w:cs="Times New Roman"/>
          <w:i/>
          <w:color w:val="auto"/>
          <w:sz w:val="28"/>
          <w:szCs w:val="28"/>
        </w:rPr>
        <w:t>Quy chế quản lý nhiệm vụ đổi mới sáng tạo sử dụng ngân sách nhà nước thành phố Hà Nội</w:t>
      </w:r>
      <w:r w:rsidR="00DB5A13" w:rsidRPr="00684E02">
        <w:rPr>
          <w:rFonts w:ascii="Times New Roman" w:hAnsi="Times New Roman" w:cs="Times New Roman"/>
          <w:i/>
          <w:iCs/>
          <w:color w:val="auto"/>
          <w:sz w:val="28"/>
          <w:szCs w:val="28"/>
          <w:lang w:val="en-US"/>
        </w:rPr>
        <w:t>;</w:t>
      </w:r>
      <w:r w:rsidR="0025097F" w:rsidRPr="00684E02">
        <w:rPr>
          <w:rFonts w:ascii="Times New Roman" w:hAnsi="Times New Roman" w:cs="Times New Roman"/>
          <w:i/>
          <w:iCs/>
          <w:color w:val="auto"/>
          <w:sz w:val="28"/>
          <w:szCs w:val="28"/>
          <w:lang w:val="en-US"/>
        </w:rPr>
        <w:t xml:space="preserve"> dự thảo Quy chế</w:t>
      </w:r>
      <w:r w:rsidR="00DB5A13" w:rsidRPr="00684E02">
        <w:rPr>
          <w:rFonts w:ascii="Times New Roman" w:hAnsi="Times New Roman" w:cs="Times New Roman"/>
          <w:i/>
          <w:iCs/>
          <w:color w:val="auto"/>
          <w:sz w:val="28"/>
          <w:szCs w:val="28"/>
          <w:lang w:val="en-US"/>
        </w:rPr>
        <w:t>;</w:t>
      </w:r>
      <w:r w:rsidR="0025097F" w:rsidRPr="00684E02">
        <w:rPr>
          <w:rFonts w:ascii="Times New Roman" w:hAnsi="Times New Roman" w:cs="Times New Roman"/>
          <w:i/>
          <w:iCs/>
          <w:color w:val="auto"/>
          <w:sz w:val="28"/>
          <w:szCs w:val="28"/>
          <w:lang w:val="en-US"/>
        </w:rPr>
        <w:t xml:space="preserve"> </w:t>
      </w:r>
      <w:r w:rsidR="00DB5A13" w:rsidRPr="00684E02">
        <w:rPr>
          <w:rFonts w:ascii="Times New Roman" w:hAnsi="Times New Roman" w:cs="Times New Roman"/>
          <w:i/>
          <w:iCs/>
          <w:color w:val="auto"/>
          <w:sz w:val="28"/>
          <w:szCs w:val="28"/>
          <w:lang w:val="en-US"/>
        </w:rPr>
        <w:t>B</w:t>
      </w:r>
      <w:r w:rsidR="0025097F" w:rsidRPr="00684E02">
        <w:rPr>
          <w:rFonts w:ascii="Times New Roman" w:hAnsi="Times New Roman" w:cs="Times New Roman"/>
          <w:i/>
          <w:iCs/>
          <w:color w:val="auto"/>
          <w:sz w:val="28"/>
          <w:szCs w:val="28"/>
          <w:lang w:val="en-US"/>
        </w:rPr>
        <w:t>ản so sánh, thuyết minh nội dung dự thả</w:t>
      </w:r>
      <w:r w:rsidR="00DB5A13" w:rsidRPr="00684E02">
        <w:rPr>
          <w:rFonts w:ascii="Times New Roman" w:hAnsi="Times New Roman" w:cs="Times New Roman"/>
          <w:i/>
          <w:iCs/>
          <w:color w:val="auto"/>
          <w:sz w:val="28"/>
          <w:szCs w:val="28"/>
          <w:lang w:val="en-US"/>
        </w:rPr>
        <w:t>o;</w:t>
      </w:r>
      <w:r w:rsidR="0025097F" w:rsidRPr="00684E02">
        <w:rPr>
          <w:rFonts w:ascii="Times New Roman" w:hAnsi="Times New Roman" w:cs="Times New Roman"/>
          <w:i/>
          <w:iCs/>
          <w:color w:val="auto"/>
          <w:sz w:val="28"/>
          <w:szCs w:val="28"/>
          <w:lang w:val="en-US"/>
        </w:rPr>
        <w:t xml:space="preserve"> </w:t>
      </w:r>
      <w:r w:rsidR="00DB5A13" w:rsidRPr="00684E02">
        <w:rPr>
          <w:rFonts w:ascii="Times New Roman" w:hAnsi="Times New Roman" w:cs="Times New Roman"/>
          <w:i/>
          <w:iCs/>
          <w:color w:val="auto"/>
          <w:sz w:val="28"/>
          <w:szCs w:val="28"/>
          <w:lang w:val="en-US"/>
        </w:rPr>
        <w:t>B</w:t>
      </w:r>
      <w:r w:rsidR="0025097F" w:rsidRPr="00684E02">
        <w:rPr>
          <w:rFonts w:ascii="Times New Roman" w:hAnsi="Times New Roman" w:cs="Times New Roman"/>
          <w:i/>
          <w:iCs/>
          <w:color w:val="auto"/>
          <w:sz w:val="28"/>
          <w:szCs w:val="28"/>
          <w:lang w:val="en-US"/>
        </w:rPr>
        <w:t xml:space="preserve">áo cáo đánh giá TTHC, việc </w:t>
      </w:r>
      <w:r w:rsidR="00F736A1" w:rsidRPr="00684E02">
        <w:rPr>
          <w:rFonts w:ascii="Times New Roman" w:hAnsi="Times New Roman" w:cs="Times New Roman"/>
          <w:i/>
          <w:iCs/>
          <w:color w:val="auto"/>
          <w:sz w:val="28"/>
          <w:szCs w:val="28"/>
          <w:lang w:val="en-US"/>
        </w:rPr>
        <w:t>phân quyền, phân cấp, việc ứng dụng, thúc đẩy phát triển khoa học, công nghệ, đổi mới sáng tạo và chuyển đổi số, bảo đảm bình đẳng giới, việc thực hiện chính sách dân tộc</w:t>
      </w:r>
      <w:r w:rsidR="00DB5A13" w:rsidRPr="00684E02">
        <w:rPr>
          <w:rFonts w:ascii="Times New Roman" w:hAnsi="Times New Roman" w:cs="Times New Roman"/>
          <w:i/>
          <w:iCs/>
          <w:color w:val="auto"/>
          <w:sz w:val="28"/>
          <w:szCs w:val="28"/>
          <w:lang w:val="en-US"/>
        </w:rPr>
        <w:t xml:space="preserve">; </w:t>
      </w:r>
      <w:r w:rsidR="00917F97" w:rsidRPr="00684E02">
        <w:rPr>
          <w:rFonts w:ascii="Times New Roman" w:hAnsi="Times New Roman" w:cs="Times New Roman"/>
          <w:i/>
          <w:iCs/>
          <w:color w:val="auto"/>
          <w:sz w:val="28"/>
          <w:szCs w:val="28"/>
          <w:lang w:val="en-US"/>
        </w:rPr>
        <w:t>Bản tổng hợp ý kiến,</w:t>
      </w:r>
      <w:r w:rsidR="00DB5A13" w:rsidRPr="00684E02">
        <w:rPr>
          <w:rFonts w:ascii="Times New Roman" w:hAnsi="Times New Roman" w:cs="Times New Roman"/>
          <w:i/>
          <w:iCs/>
          <w:color w:val="auto"/>
          <w:sz w:val="28"/>
          <w:szCs w:val="28"/>
          <w:lang w:val="en-US"/>
        </w:rPr>
        <w:t xml:space="preserve"> tiếp thu, giải trình </w:t>
      </w:r>
      <w:r w:rsidR="00917F97" w:rsidRPr="00684E02">
        <w:rPr>
          <w:rFonts w:ascii="Times New Roman" w:hAnsi="Times New Roman" w:cs="Times New Roman"/>
          <w:i/>
          <w:iCs/>
          <w:color w:val="auto"/>
          <w:sz w:val="28"/>
          <w:szCs w:val="28"/>
          <w:lang w:val="en-US"/>
        </w:rPr>
        <w:t>ý kiến góp ý</w:t>
      </w:r>
      <w:r w:rsidRPr="00684E02">
        <w:rPr>
          <w:rFonts w:ascii="Times New Roman" w:hAnsi="Times New Roman" w:cs="Times New Roman"/>
          <w:i/>
          <w:iCs/>
          <w:color w:val="auto"/>
          <w:sz w:val="28"/>
          <w:szCs w:val="28"/>
          <w:lang w:val="en-US"/>
        </w:rPr>
        <w:t>).</w:t>
      </w:r>
    </w:p>
    <w:p w14:paraId="058A1167" w14:textId="77777777" w:rsidR="0086661E" w:rsidRPr="00684E02" w:rsidRDefault="0086661E" w:rsidP="00ED73C5">
      <w:pPr>
        <w:spacing w:before="120"/>
        <w:jc w:val="both"/>
        <w:rPr>
          <w:rFonts w:ascii="Times New Roman" w:hAnsi="Times New Roman" w:cs="Times New Roman"/>
          <w:i/>
          <w:iCs/>
          <w:color w:val="auto"/>
          <w:sz w:val="28"/>
          <w:szCs w:val="28"/>
          <w:lang w:val="en-US"/>
        </w:rPr>
      </w:pPr>
    </w:p>
    <w:tbl>
      <w:tblPr>
        <w:tblW w:w="5000" w:type="pct"/>
        <w:tblLook w:val="04A0" w:firstRow="1" w:lastRow="0" w:firstColumn="1" w:lastColumn="0" w:noHBand="0" w:noVBand="1"/>
      </w:tblPr>
      <w:tblGrid>
        <w:gridCol w:w="4536"/>
        <w:gridCol w:w="4536"/>
      </w:tblGrid>
      <w:tr w:rsidR="0086661E" w:rsidRPr="00684E02" w14:paraId="240D764A" w14:textId="77777777" w:rsidTr="00F736A1">
        <w:tc>
          <w:tcPr>
            <w:tcW w:w="2500" w:type="pct"/>
            <w:hideMark/>
          </w:tcPr>
          <w:p w14:paraId="1CCA57B0" w14:textId="0D6C07E9" w:rsidR="0025097F" w:rsidRPr="00684E02" w:rsidRDefault="0086661E" w:rsidP="00ED73C5">
            <w:pPr>
              <w:rPr>
                <w:rFonts w:ascii="Times New Roman" w:hAnsi="Times New Roman" w:cs="Times New Roman"/>
                <w:iCs/>
                <w:color w:val="auto"/>
                <w:sz w:val="22"/>
                <w:szCs w:val="28"/>
              </w:rPr>
            </w:pPr>
            <w:r w:rsidRPr="00684E02">
              <w:rPr>
                <w:rFonts w:ascii="Times New Roman" w:hAnsi="Times New Roman" w:cs="Times New Roman"/>
                <w:b/>
                <w:i/>
                <w:iCs/>
                <w:color w:val="auto"/>
                <w:szCs w:val="28"/>
              </w:rPr>
              <w:t>Nơi nhận:</w:t>
            </w:r>
            <w:r w:rsidRPr="00684E02">
              <w:rPr>
                <w:rFonts w:ascii="Times New Roman" w:hAnsi="Times New Roman" w:cs="Times New Roman"/>
                <w:b/>
                <w:i/>
                <w:iCs/>
                <w:color w:val="auto"/>
                <w:sz w:val="28"/>
                <w:szCs w:val="28"/>
              </w:rPr>
              <w:br/>
            </w:r>
            <w:r w:rsidRPr="00684E02">
              <w:rPr>
                <w:rFonts w:ascii="Times New Roman" w:hAnsi="Times New Roman" w:cs="Times New Roman"/>
                <w:iCs/>
                <w:color w:val="auto"/>
                <w:sz w:val="22"/>
                <w:szCs w:val="28"/>
              </w:rPr>
              <w:t>- Như trên;</w:t>
            </w:r>
            <w:r w:rsidRPr="00684E02">
              <w:rPr>
                <w:rFonts w:ascii="Times New Roman" w:hAnsi="Times New Roman" w:cs="Times New Roman"/>
                <w:iCs/>
                <w:color w:val="auto"/>
                <w:sz w:val="22"/>
                <w:szCs w:val="28"/>
              </w:rPr>
              <w:br/>
              <w:t xml:space="preserve">- </w:t>
            </w:r>
            <w:r w:rsidR="0025097F" w:rsidRPr="00684E02">
              <w:rPr>
                <w:rFonts w:ascii="Times New Roman" w:hAnsi="Times New Roman" w:cs="Times New Roman"/>
                <w:iCs/>
                <w:color w:val="auto"/>
                <w:sz w:val="22"/>
                <w:szCs w:val="28"/>
                <w:lang w:val="en-US"/>
              </w:rPr>
              <w:t>Chủ tịch UBND TP (để b/c)</w:t>
            </w:r>
            <w:r w:rsidRPr="00684E02">
              <w:rPr>
                <w:rFonts w:ascii="Times New Roman" w:hAnsi="Times New Roman" w:cs="Times New Roman"/>
                <w:iCs/>
                <w:color w:val="auto"/>
                <w:sz w:val="22"/>
                <w:szCs w:val="28"/>
              </w:rPr>
              <w:t>;</w:t>
            </w:r>
            <w:r w:rsidRPr="00684E02">
              <w:rPr>
                <w:rFonts w:ascii="Times New Roman" w:hAnsi="Times New Roman" w:cs="Times New Roman"/>
                <w:iCs/>
                <w:color w:val="auto"/>
                <w:sz w:val="22"/>
                <w:szCs w:val="28"/>
              </w:rPr>
              <w:br/>
              <w:t xml:space="preserve">- </w:t>
            </w:r>
            <w:r w:rsidR="0025097F" w:rsidRPr="00684E02">
              <w:rPr>
                <w:rFonts w:ascii="Times New Roman" w:hAnsi="Times New Roman" w:cs="Times New Roman"/>
                <w:iCs/>
                <w:color w:val="auto"/>
                <w:sz w:val="22"/>
                <w:szCs w:val="28"/>
                <w:lang w:val="en-US"/>
              </w:rPr>
              <w:t xml:space="preserve">PCT UBND TP </w:t>
            </w:r>
            <w:r w:rsidR="002A4BD3" w:rsidRPr="00684E02">
              <w:rPr>
                <w:rFonts w:ascii="Times New Roman" w:hAnsi="Times New Roman" w:cs="Times New Roman"/>
                <w:iCs/>
                <w:color w:val="auto"/>
                <w:sz w:val="22"/>
                <w:szCs w:val="28"/>
                <w:lang w:val="en-US"/>
              </w:rPr>
              <w:t>Trương Việt Dũng</w:t>
            </w:r>
            <w:r w:rsidR="0025097F" w:rsidRPr="00684E02">
              <w:rPr>
                <w:rFonts w:ascii="Times New Roman" w:hAnsi="Times New Roman" w:cs="Times New Roman"/>
                <w:iCs/>
                <w:color w:val="auto"/>
                <w:sz w:val="22"/>
                <w:szCs w:val="28"/>
                <w:lang w:val="en-US"/>
              </w:rPr>
              <w:t xml:space="preserve"> (để b/c)</w:t>
            </w:r>
            <w:r w:rsidRPr="00684E02">
              <w:rPr>
                <w:rFonts w:ascii="Times New Roman" w:hAnsi="Times New Roman" w:cs="Times New Roman"/>
                <w:iCs/>
                <w:color w:val="auto"/>
                <w:sz w:val="22"/>
                <w:szCs w:val="28"/>
              </w:rPr>
              <w:t>;</w:t>
            </w:r>
          </w:p>
          <w:p w14:paraId="2F1F5D4E" w14:textId="06675AE2" w:rsidR="0025097F" w:rsidRPr="00684E02" w:rsidRDefault="0025097F" w:rsidP="00ED73C5">
            <w:pPr>
              <w:rPr>
                <w:rFonts w:ascii="Times New Roman" w:hAnsi="Times New Roman" w:cs="Times New Roman"/>
                <w:bCs/>
                <w:color w:val="auto"/>
                <w:sz w:val="22"/>
                <w:szCs w:val="28"/>
                <w:lang w:val="en-US"/>
              </w:rPr>
            </w:pPr>
            <w:r w:rsidRPr="00684E02">
              <w:rPr>
                <w:rFonts w:ascii="Times New Roman" w:hAnsi="Times New Roman" w:cs="Times New Roman"/>
                <w:bCs/>
                <w:color w:val="auto"/>
                <w:sz w:val="22"/>
                <w:szCs w:val="28"/>
                <w:lang w:val="en-US"/>
              </w:rPr>
              <w:t xml:space="preserve">- Các </w:t>
            </w:r>
            <w:r w:rsidR="002A4BD3" w:rsidRPr="00684E02">
              <w:rPr>
                <w:rFonts w:ascii="Times New Roman" w:hAnsi="Times New Roman" w:cs="Times New Roman"/>
                <w:bCs/>
                <w:color w:val="auto"/>
                <w:sz w:val="22"/>
                <w:szCs w:val="28"/>
                <w:lang w:val="en-US"/>
              </w:rPr>
              <w:t>S</w:t>
            </w:r>
            <w:r w:rsidRPr="00684E02">
              <w:rPr>
                <w:rFonts w:ascii="Times New Roman" w:hAnsi="Times New Roman" w:cs="Times New Roman"/>
                <w:bCs/>
                <w:color w:val="auto"/>
                <w:sz w:val="22"/>
                <w:szCs w:val="28"/>
                <w:lang w:val="en-US"/>
              </w:rPr>
              <w:t>ở</w:t>
            </w:r>
            <w:r w:rsidR="002A4BD3" w:rsidRPr="00684E02">
              <w:rPr>
                <w:rFonts w:ascii="Times New Roman" w:hAnsi="Times New Roman" w:cs="Times New Roman"/>
                <w:bCs/>
                <w:color w:val="auto"/>
                <w:sz w:val="22"/>
                <w:szCs w:val="28"/>
                <w:lang w:val="en-US"/>
              </w:rPr>
              <w:t>: Tư pháp, Tài chính, Nội vụ</w:t>
            </w:r>
            <w:r w:rsidRPr="00684E02">
              <w:rPr>
                <w:rFonts w:ascii="Times New Roman" w:hAnsi="Times New Roman" w:cs="Times New Roman"/>
                <w:bCs/>
                <w:color w:val="auto"/>
                <w:sz w:val="22"/>
                <w:szCs w:val="28"/>
                <w:lang w:val="en-US"/>
              </w:rPr>
              <w:t>;</w:t>
            </w:r>
          </w:p>
          <w:p w14:paraId="201C2A08" w14:textId="77777777" w:rsidR="0025097F" w:rsidRDefault="0025097F" w:rsidP="00ED73C5">
            <w:pPr>
              <w:rPr>
                <w:rFonts w:ascii="Times New Roman" w:hAnsi="Times New Roman" w:cs="Times New Roman"/>
                <w:bCs/>
                <w:color w:val="auto"/>
                <w:sz w:val="22"/>
                <w:szCs w:val="28"/>
                <w:lang w:val="en-US"/>
              </w:rPr>
            </w:pPr>
            <w:r w:rsidRPr="00684E02">
              <w:rPr>
                <w:rFonts w:ascii="Times New Roman" w:hAnsi="Times New Roman" w:cs="Times New Roman"/>
                <w:bCs/>
                <w:color w:val="auto"/>
                <w:sz w:val="22"/>
                <w:szCs w:val="28"/>
                <w:lang w:val="en-US"/>
              </w:rPr>
              <w:t>- VP UBND Thành phố;</w:t>
            </w:r>
          </w:p>
          <w:p w14:paraId="3A595D0B" w14:textId="2A4C2FF6" w:rsidR="003412A4" w:rsidRDefault="003412A4" w:rsidP="00ED73C5">
            <w:pPr>
              <w:rPr>
                <w:rFonts w:ascii="Times New Roman" w:hAnsi="Times New Roman" w:cs="Times New Roman"/>
                <w:bCs/>
                <w:color w:val="auto"/>
                <w:sz w:val="22"/>
                <w:szCs w:val="28"/>
                <w:lang w:val="en-US"/>
              </w:rPr>
            </w:pPr>
            <w:r>
              <w:rPr>
                <w:rFonts w:ascii="Times New Roman" w:hAnsi="Times New Roman" w:cs="Times New Roman"/>
                <w:bCs/>
                <w:color w:val="auto"/>
                <w:sz w:val="22"/>
                <w:szCs w:val="28"/>
                <w:lang w:val="en-US"/>
              </w:rPr>
              <w:t>- BGĐ Sở KH&amp;CN;</w:t>
            </w:r>
          </w:p>
          <w:p w14:paraId="47D8B54D" w14:textId="6B54B647" w:rsidR="003412A4" w:rsidRPr="00684E02" w:rsidRDefault="003412A4" w:rsidP="00ED73C5">
            <w:pPr>
              <w:rPr>
                <w:rFonts w:ascii="Times New Roman" w:hAnsi="Times New Roman" w:cs="Times New Roman"/>
                <w:bCs/>
                <w:color w:val="auto"/>
                <w:sz w:val="22"/>
                <w:szCs w:val="28"/>
                <w:lang w:val="en-US"/>
              </w:rPr>
            </w:pPr>
            <w:r>
              <w:rPr>
                <w:rFonts w:ascii="Times New Roman" w:hAnsi="Times New Roman" w:cs="Times New Roman"/>
                <w:bCs/>
                <w:color w:val="auto"/>
                <w:sz w:val="22"/>
                <w:szCs w:val="28"/>
                <w:lang w:val="en-US"/>
              </w:rPr>
              <w:t>- Các phòng, đơn vị thuộc Sở KH&amp;CN;</w:t>
            </w:r>
          </w:p>
          <w:p w14:paraId="73854647" w14:textId="08294CE8" w:rsidR="0086661E" w:rsidRPr="00684E02" w:rsidRDefault="0086661E" w:rsidP="00ED73C5">
            <w:pPr>
              <w:rPr>
                <w:rFonts w:ascii="Times New Roman" w:hAnsi="Times New Roman" w:cs="Times New Roman"/>
                <w:b/>
                <w:bCs/>
                <w:color w:val="auto"/>
                <w:sz w:val="28"/>
                <w:szCs w:val="28"/>
              </w:rPr>
            </w:pPr>
            <w:r w:rsidRPr="00684E02">
              <w:rPr>
                <w:rFonts w:ascii="Times New Roman" w:hAnsi="Times New Roman" w:cs="Times New Roman"/>
                <w:color w:val="auto"/>
                <w:sz w:val="22"/>
                <w:szCs w:val="28"/>
              </w:rPr>
              <w:t>- Lưu: VT</w:t>
            </w:r>
            <w:r w:rsidR="0025097F" w:rsidRPr="00684E02">
              <w:rPr>
                <w:rFonts w:ascii="Times New Roman" w:hAnsi="Times New Roman" w:cs="Times New Roman"/>
                <w:color w:val="auto"/>
                <w:sz w:val="22"/>
                <w:szCs w:val="28"/>
                <w:lang w:val="en-US"/>
              </w:rPr>
              <w:t xml:space="preserve">, </w:t>
            </w:r>
            <w:r w:rsidR="00107436" w:rsidRPr="00684E02">
              <w:rPr>
                <w:rFonts w:ascii="Times New Roman" w:hAnsi="Times New Roman" w:cs="Times New Roman"/>
                <w:color w:val="auto"/>
                <w:sz w:val="22"/>
                <w:szCs w:val="28"/>
                <w:lang w:val="en-US"/>
              </w:rPr>
              <w:t>ĐMST&amp;</w:t>
            </w:r>
            <w:r w:rsidR="0025097F" w:rsidRPr="00684E02">
              <w:rPr>
                <w:rFonts w:ascii="Times New Roman" w:hAnsi="Times New Roman" w:cs="Times New Roman"/>
                <w:color w:val="auto"/>
                <w:sz w:val="22"/>
                <w:szCs w:val="28"/>
                <w:lang w:val="en-US"/>
              </w:rPr>
              <w:t>SHTT</w:t>
            </w:r>
            <w:r w:rsidR="0025097F" w:rsidRPr="00684E02">
              <w:rPr>
                <w:rFonts w:ascii="Times New Roman" w:hAnsi="Times New Roman" w:cs="Times New Roman"/>
                <w:color w:val="auto"/>
                <w:sz w:val="22"/>
                <w:szCs w:val="28"/>
                <w:vertAlign w:val="subscript"/>
                <w:lang w:val="en-US"/>
              </w:rPr>
              <w:t>Chi</w:t>
            </w:r>
            <w:r w:rsidRPr="00684E02">
              <w:rPr>
                <w:rFonts w:ascii="Times New Roman" w:hAnsi="Times New Roman" w:cs="Times New Roman"/>
                <w:color w:val="auto"/>
                <w:sz w:val="22"/>
                <w:szCs w:val="28"/>
              </w:rPr>
              <w:t>.</w:t>
            </w:r>
          </w:p>
        </w:tc>
        <w:tc>
          <w:tcPr>
            <w:tcW w:w="2500" w:type="pct"/>
            <w:hideMark/>
          </w:tcPr>
          <w:p w14:paraId="4D8C1FF6" w14:textId="61131EC6" w:rsidR="002A4BD3" w:rsidRPr="00684E02" w:rsidRDefault="0086661E" w:rsidP="00107436">
            <w:pPr>
              <w:jc w:val="center"/>
              <w:rPr>
                <w:rFonts w:ascii="Times New Roman" w:hAnsi="Times New Roman" w:cs="Times New Roman"/>
                <w:b/>
                <w:bCs/>
                <w:color w:val="auto"/>
                <w:sz w:val="28"/>
                <w:szCs w:val="28"/>
                <w:lang w:val="en-US"/>
              </w:rPr>
            </w:pPr>
            <w:r w:rsidRPr="00684E02">
              <w:rPr>
                <w:rFonts w:ascii="Times New Roman" w:hAnsi="Times New Roman" w:cs="Times New Roman"/>
                <w:b/>
                <w:bCs/>
                <w:color w:val="auto"/>
                <w:sz w:val="28"/>
                <w:szCs w:val="28"/>
                <w:lang w:val="en-US"/>
              </w:rPr>
              <w:t>GIÁM ĐỐC</w:t>
            </w:r>
          </w:p>
          <w:p w14:paraId="5AE5F5AC" w14:textId="3BD3450D" w:rsidR="00F736A1" w:rsidRPr="00684E02" w:rsidRDefault="0086661E" w:rsidP="002A4BD3">
            <w:pPr>
              <w:jc w:val="center"/>
              <w:rPr>
                <w:rFonts w:ascii="Times New Roman" w:hAnsi="Times New Roman" w:cs="Times New Roman"/>
                <w:iCs/>
                <w:color w:val="auto"/>
                <w:sz w:val="28"/>
                <w:szCs w:val="28"/>
                <w:lang w:val="en-US"/>
              </w:rPr>
            </w:pPr>
            <w:r w:rsidRPr="00684E02">
              <w:rPr>
                <w:rFonts w:ascii="Times New Roman" w:hAnsi="Times New Roman" w:cs="Times New Roman"/>
                <w:iCs/>
                <w:color w:val="auto"/>
                <w:sz w:val="28"/>
                <w:szCs w:val="28"/>
                <w:lang w:val="en-US"/>
              </w:rPr>
              <w:br/>
            </w:r>
            <w:r w:rsidRPr="00684E02">
              <w:rPr>
                <w:rFonts w:ascii="Times New Roman" w:hAnsi="Times New Roman" w:cs="Times New Roman"/>
                <w:iCs/>
                <w:color w:val="auto"/>
                <w:sz w:val="28"/>
                <w:szCs w:val="28"/>
                <w:lang w:val="en-US"/>
              </w:rPr>
              <w:br/>
            </w:r>
            <w:r w:rsidRPr="00684E02">
              <w:rPr>
                <w:rFonts w:ascii="Times New Roman" w:hAnsi="Times New Roman" w:cs="Times New Roman"/>
                <w:iCs/>
                <w:color w:val="auto"/>
                <w:sz w:val="28"/>
                <w:szCs w:val="28"/>
                <w:lang w:val="en-US"/>
              </w:rPr>
              <w:br/>
            </w:r>
          </w:p>
          <w:p w14:paraId="430EA645" w14:textId="17CEA049" w:rsidR="0086661E" w:rsidRPr="00684E02" w:rsidRDefault="0086661E" w:rsidP="003412A4">
            <w:pPr>
              <w:spacing w:before="120"/>
              <w:jc w:val="center"/>
              <w:rPr>
                <w:rFonts w:ascii="Times New Roman" w:hAnsi="Times New Roman" w:cs="Times New Roman"/>
                <w:b/>
                <w:bCs/>
                <w:color w:val="auto"/>
                <w:sz w:val="28"/>
                <w:szCs w:val="28"/>
                <w:lang w:val="en-US"/>
              </w:rPr>
            </w:pPr>
            <w:r w:rsidRPr="00684E02">
              <w:rPr>
                <w:rFonts w:ascii="Times New Roman" w:hAnsi="Times New Roman" w:cs="Times New Roman"/>
                <w:iCs/>
                <w:color w:val="auto"/>
                <w:sz w:val="28"/>
                <w:szCs w:val="28"/>
                <w:lang w:val="en-US"/>
              </w:rPr>
              <w:br/>
            </w:r>
            <w:r w:rsidR="003412A4">
              <w:rPr>
                <w:rFonts w:ascii="Times New Roman" w:hAnsi="Times New Roman" w:cs="Times New Roman"/>
                <w:b/>
                <w:iCs/>
                <w:color w:val="auto"/>
                <w:sz w:val="28"/>
                <w:szCs w:val="28"/>
                <w:lang w:val="en-US"/>
              </w:rPr>
              <w:t>Cù Ngọc Trang</w:t>
            </w:r>
            <w:r w:rsidRPr="00684E02">
              <w:rPr>
                <w:rFonts w:ascii="Times New Roman" w:hAnsi="Times New Roman" w:cs="Times New Roman"/>
                <w:i/>
                <w:iCs/>
                <w:color w:val="auto"/>
                <w:sz w:val="28"/>
                <w:szCs w:val="28"/>
              </w:rPr>
              <w:br/>
            </w:r>
          </w:p>
        </w:tc>
      </w:tr>
    </w:tbl>
    <w:p w14:paraId="337FCAD4" w14:textId="77777777" w:rsidR="00C350E8" w:rsidRPr="00684E02" w:rsidRDefault="00C350E8" w:rsidP="00ED73C5">
      <w:pPr>
        <w:jc w:val="both"/>
        <w:rPr>
          <w:rFonts w:ascii="Times New Roman" w:hAnsi="Times New Roman" w:cs="Times New Roman"/>
          <w:color w:val="auto"/>
          <w:sz w:val="28"/>
          <w:szCs w:val="28"/>
        </w:rPr>
      </w:pPr>
    </w:p>
    <w:sectPr w:rsidR="00C350E8" w:rsidRPr="00684E02" w:rsidSect="000835AB">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55FBC" w14:textId="77777777" w:rsidR="009E1430" w:rsidRDefault="009E1430" w:rsidP="00646F49">
      <w:r>
        <w:separator/>
      </w:r>
    </w:p>
  </w:endnote>
  <w:endnote w:type="continuationSeparator" w:id="0">
    <w:p w14:paraId="587B9D76" w14:textId="77777777" w:rsidR="009E1430" w:rsidRDefault="009E1430" w:rsidP="0064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E8166" w14:textId="77777777" w:rsidR="009E1430" w:rsidRDefault="009E1430" w:rsidP="00646F49">
      <w:r>
        <w:separator/>
      </w:r>
    </w:p>
  </w:footnote>
  <w:footnote w:type="continuationSeparator" w:id="0">
    <w:p w14:paraId="49365B04" w14:textId="77777777" w:rsidR="009E1430" w:rsidRDefault="009E1430" w:rsidP="00646F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637581"/>
      <w:docPartObj>
        <w:docPartGallery w:val="Page Numbers (Top of Page)"/>
        <w:docPartUnique/>
      </w:docPartObj>
    </w:sdtPr>
    <w:sdtEndPr>
      <w:rPr>
        <w:rFonts w:ascii="Times New Roman" w:hAnsi="Times New Roman" w:cs="Times New Roman"/>
        <w:noProof/>
      </w:rPr>
    </w:sdtEndPr>
    <w:sdtContent>
      <w:p w14:paraId="1D7DABAE" w14:textId="43ED6E31" w:rsidR="00E226C6" w:rsidRPr="00775FEB" w:rsidRDefault="00E226C6">
        <w:pPr>
          <w:pStyle w:val="Header"/>
          <w:jc w:val="center"/>
          <w:rPr>
            <w:rFonts w:ascii="Times New Roman" w:hAnsi="Times New Roman" w:cs="Times New Roman"/>
          </w:rPr>
        </w:pPr>
        <w:r w:rsidRPr="00775FEB">
          <w:rPr>
            <w:rFonts w:ascii="Times New Roman" w:hAnsi="Times New Roman" w:cs="Times New Roman"/>
          </w:rPr>
          <w:fldChar w:fldCharType="begin"/>
        </w:r>
        <w:r w:rsidRPr="00775FEB">
          <w:rPr>
            <w:rFonts w:ascii="Times New Roman" w:hAnsi="Times New Roman" w:cs="Times New Roman"/>
          </w:rPr>
          <w:instrText xml:space="preserve"> PAGE   \* MERGEFORMAT </w:instrText>
        </w:r>
        <w:r w:rsidRPr="00775FEB">
          <w:rPr>
            <w:rFonts w:ascii="Times New Roman" w:hAnsi="Times New Roman" w:cs="Times New Roman"/>
          </w:rPr>
          <w:fldChar w:fldCharType="separate"/>
        </w:r>
        <w:r w:rsidR="00082885">
          <w:rPr>
            <w:rFonts w:ascii="Times New Roman" w:hAnsi="Times New Roman" w:cs="Times New Roman"/>
            <w:noProof/>
          </w:rPr>
          <w:t>7</w:t>
        </w:r>
        <w:r w:rsidRPr="00775FEB">
          <w:rPr>
            <w:rFonts w:ascii="Times New Roman" w:hAnsi="Times New Roman" w:cs="Times New Roman"/>
            <w:noProof/>
          </w:rPr>
          <w:fldChar w:fldCharType="end"/>
        </w:r>
      </w:p>
    </w:sdtContent>
  </w:sdt>
  <w:p w14:paraId="792FE263" w14:textId="77777777" w:rsidR="00E226C6" w:rsidRDefault="00E226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2DA6"/>
    <w:multiLevelType w:val="multilevel"/>
    <w:tmpl w:val="0CC6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1E"/>
    <w:rsid w:val="00004BF6"/>
    <w:rsid w:val="000104BD"/>
    <w:rsid w:val="00015C3A"/>
    <w:rsid w:val="00017D95"/>
    <w:rsid w:val="00033C47"/>
    <w:rsid w:val="00041C3D"/>
    <w:rsid w:val="000430B3"/>
    <w:rsid w:val="000750FE"/>
    <w:rsid w:val="000759EE"/>
    <w:rsid w:val="00082885"/>
    <w:rsid w:val="000835AB"/>
    <w:rsid w:val="00086BA7"/>
    <w:rsid w:val="00107436"/>
    <w:rsid w:val="00114600"/>
    <w:rsid w:val="00167EEA"/>
    <w:rsid w:val="00184EE2"/>
    <w:rsid w:val="00195094"/>
    <w:rsid w:val="001E6551"/>
    <w:rsid w:val="002360C7"/>
    <w:rsid w:val="0025097F"/>
    <w:rsid w:val="00284AB4"/>
    <w:rsid w:val="00293D3C"/>
    <w:rsid w:val="002954EC"/>
    <w:rsid w:val="002A4BD3"/>
    <w:rsid w:val="002C0FD5"/>
    <w:rsid w:val="002F1083"/>
    <w:rsid w:val="003064E9"/>
    <w:rsid w:val="00307486"/>
    <w:rsid w:val="0032449D"/>
    <w:rsid w:val="003402F1"/>
    <w:rsid w:val="003412A4"/>
    <w:rsid w:val="0035030F"/>
    <w:rsid w:val="00355F2F"/>
    <w:rsid w:val="003B1571"/>
    <w:rsid w:val="003B2489"/>
    <w:rsid w:val="003D3BCA"/>
    <w:rsid w:val="003D6953"/>
    <w:rsid w:val="00415B67"/>
    <w:rsid w:val="00433BF2"/>
    <w:rsid w:val="00443849"/>
    <w:rsid w:val="00456561"/>
    <w:rsid w:val="004617AE"/>
    <w:rsid w:val="004A3B51"/>
    <w:rsid w:val="004B46D7"/>
    <w:rsid w:val="004D7ABD"/>
    <w:rsid w:val="00526650"/>
    <w:rsid w:val="005330EE"/>
    <w:rsid w:val="00595B94"/>
    <w:rsid w:val="005B628F"/>
    <w:rsid w:val="005C21CB"/>
    <w:rsid w:val="005E6852"/>
    <w:rsid w:val="00646F49"/>
    <w:rsid w:val="00682BF7"/>
    <w:rsid w:val="00684E02"/>
    <w:rsid w:val="006C1304"/>
    <w:rsid w:val="006D20D0"/>
    <w:rsid w:val="006D379A"/>
    <w:rsid w:val="006E74DD"/>
    <w:rsid w:val="006F1412"/>
    <w:rsid w:val="00726CCD"/>
    <w:rsid w:val="00775FEB"/>
    <w:rsid w:val="0079736E"/>
    <w:rsid w:val="007C55D2"/>
    <w:rsid w:val="007F0966"/>
    <w:rsid w:val="008008D6"/>
    <w:rsid w:val="00805283"/>
    <w:rsid w:val="008060EE"/>
    <w:rsid w:val="00843BE1"/>
    <w:rsid w:val="0086661E"/>
    <w:rsid w:val="00875351"/>
    <w:rsid w:val="0089564D"/>
    <w:rsid w:val="008A0482"/>
    <w:rsid w:val="00917F97"/>
    <w:rsid w:val="0092624E"/>
    <w:rsid w:val="00955705"/>
    <w:rsid w:val="0096414E"/>
    <w:rsid w:val="0098475D"/>
    <w:rsid w:val="009959EC"/>
    <w:rsid w:val="009A0E88"/>
    <w:rsid w:val="009D582A"/>
    <w:rsid w:val="009E1430"/>
    <w:rsid w:val="00A16A57"/>
    <w:rsid w:val="00A54033"/>
    <w:rsid w:val="00A74A3B"/>
    <w:rsid w:val="00A84109"/>
    <w:rsid w:val="00A91B79"/>
    <w:rsid w:val="00B4391A"/>
    <w:rsid w:val="00B45388"/>
    <w:rsid w:val="00B87E9C"/>
    <w:rsid w:val="00BA2876"/>
    <w:rsid w:val="00BA3CE0"/>
    <w:rsid w:val="00BB1F1B"/>
    <w:rsid w:val="00BD51A6"/>
    <w:rsid w:val="00BE029F"/>
    <w:rsid w:val="00C106C5"/>
    <w:rsid w:val="00C256DE"/>
    <w:rsid w:val="00C350E8"/>
    <w:rsid w:val="00C37E78"/>
    <w:rsid w:val="00C7054C"/>
    <w:rsid w:val="00C91DC9"/>
    <w:rsid w:val="00CE2AA6"/>
    <w:rsid w:val="00CF4E17"/>
    <w:rsid w:val="00D54965"/>
    <w:rsid w:val="00D6179A"/>
    <w:rsid w:val="00D61F28"/>
    <w:rsid w:val="00DB5A13"/>
    <w:rsid w:val="00DE79C7"/>
    <w:rsid w:val="00E172BF"/>
    <w:rsid w:val="00E226C6"/>
    <w:rsid w:val="00E270F4"/>
    <w:rsid w:val="00E86C0E"/>
    <w:rsid w:val="00EC4D82"/>
    <w:rsid w:val="00ED73C5"/>
    <w:rsid w:val="00EF2728"/>
    <w:rsid w:val="00F736A1"/>
    <w:rsid w:val="00FE09B0"/>
    <w:rsid w:val="00FF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3B0E3"/>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61E"/>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EF27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736A1"/>
    <w:pPr>
      <w:widowControl/>
      <w:spacing w:before="100" w:beforeAutospacing="1" w:after="100" w:afterAutospacing="1"/>
      <w:outlineLvl w:val="3"/>
    </w:pPr>
    <w:rPr>
      <w:rFonts w:ascii="Times New Roman" w:hAnsi="Times New Roman" w:cs="Times New Roman"/>
      <w:b/>
      <w:bCs/>
      <w:color w:val="auto"/>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61E"/>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46F49"/>
    <w:rPr>
      <w:color w:val="0000FF"/>
      <w:u w:val="single"/>
    </w:rPr>
  </w:style>
  <w:style w:type="paragraph" w:styleId="FootnoteText">
    <w:name w:val="footnote text"/>
    <w:basedOn w:val="Normal"/>
    <w:link w:val="FootnoteTextChar"/>
    <w:uiPriority w:val="99"/>
    <w:semiHidden/>
    <w:unhideWhenUsed/>
    <w:rsid w:val="00646F49"/>
    <w:rPr>
      <w:sz w:val="20"/>
      <w:szCs w:val="20"/>
    </w:rPr>
  </w:style>
  <w:style w:type="character" w:customStyle="1" w:styleId="FootnoteTextChar">
    <w:name w:val="Footnote Text Char"/>
    <w:basedOn w:val="DefaultParagraphFont"/>
    <w:link w:val="FootnoteText"/>
    <w:uiPriority w:val="99"/>
    <w:semiHidden/>
    <w:rsid w:val="00646F49"/>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646F49"/>
    <w:rPr>
      <w:vertAlign w:val="superscript"/>
    </w:rPr>
  </w:style>
  <w:style w:type="paragraph" w:styleId="BalloonText">
    <w:name w:val="Balloon Text"/>
    <w:basedOn w:val="Normal"/>
    <w:link w:val="BalloonTextChar"/>
    <w:uiPriority w:val="99"/>
    <w:semiHidden/>
    <w:unhideWhenUsed/>
    <w:rsid w:val="00646F49"/>
    <w:rPr>
      <w:rFonts w:ascii="Tahoma" w:hAnsi="Tahoma" w:cs="Tahoma"/>
      <w:sz w:val="16"/>
      <w:szCs w:val="16"/>
    </w:rPr>
  </w:style>
  <w:style w:type="character" w:customStyle="1" w:styleId="BalloonTextChar">
    <w:name w:val="Balloon Text Char"/>
    <w:basedOn w:val="DefaultParagraphFont"/>
    <w:link w:val="BalloonText"/>
    <w:uiPriority w:val="99"/>
    <w:semiHidden/>
    <w:rsid w:val="00646F49"/>
    <w:rPr>
      <w:rFonts w:ascii="Tahoma" w:eastAsia="Times New Roman" w:hAnsi="Tahoma" w:cs="Tahoma"/>
      <w:color w:val="000000"/>
      <w:sz w:val="16"/>
      <w:szCs w:val="16"/>
      <w:lang w:val="vi-VN" w:eastAsia="vi-VN"/>
    </w:rPr>
  </w:style>
  <w:style w:type="paragraph" w:styleId="Header">
    <w:name w:val="header"/>
    <w:basedOn w:val="Normal"/>
    <w:link w:val="HeaderChar"/>
    <w:uiPriority w:val="99"/>
    <w:unhideWhenUsed/>
    <w:rsid w:val="00775FEB"/>
    <w:pPr>
      <w:tabs>
        <w:tab w:val="center" w:pos="4680"/>
        <w:tab w:val="right" w:pos="9360"/>
      </w:tabs>
    </w:pPr>
  </w:style>
  <w:style w:type="character" w:customStyle="1" w:styleId="HeaderChar">
    <w:name w:val="Header Char"/>
    <w:basedOn w:val="DefaultParagraphFont"/>
    <w:link w:val="Header"/>
    <w:uiPriority w:val="99"/>
    <w:rsid w:val="00775FEB"/>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775FEB"/>
    <w:pPr>
      <w:tabs>
        <w:tab w:val="center" w:pos="4680"/>
        <w:tab w:val="right" w:pos="9360"/>
      </w:tabs>
    </w:pPr>
  </w:style>
  <w:style w:type="character" w:customStyle="1" w:styleId="FooterChar">
    <w:name w:val="Footer Char"/>
    <w:basedOn w:val="DefaultParagraphFont"/>
    <w:link w:val="Footer"/>
    <w:uiPriority w:val="99"/>
    <w:rsid w:val="00775FEB"/>
    <w:rPr>
      <w:rFonts w:ascii="Courier New" w:eastAsia="Times New Roman" w:hAnsi="Courier New" w:cs="Courier New"/>
      <w:color w:val="000000"/>
      <w:sz w:val="24"/>
      <w:szCs w:val="24"/>
      <w:lang w:val="vi-VN" w:eastAsia="vi-VN"/>
    </w:rPr>
  </w:style>
  <w:style w:type="character" w:customStyle="1" w:styleId="fontstyle01">
    <w:name w:val="fontstyle01"/>
    <w:basedOn w:val="DefaultParagraphFont"/>
    <w:rsid w:val="000835A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5C21CB"/>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3064E9"/>
    <w:pPr>
      <w:ind w:left="720"/>
      <w:contextualSpacing/>
    </w:pPr>
  </w:style>
  <w:style w:type="character" w:customStyle="1" w:styleId="Heading4Char">
    <w:name w:val="Heading 4 Char"/>
    <w:basedOn w:val="DefaultParagraphFont"/>
    <w:link w:val="Heading4"/>
    <w:uiPriority w:val="9"/>
    <w:rsid w:val="00F736A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736A1"/>
    <w:pPr>
      <w:widowControl/>
      <w:spacing w:before="100" w:beforeAutospacing="1" w:after="100" w:afterAutospacing="1"/>
    </w:pPr>
    <w:rPr>
      <w:rFonts w:ascii="Times New Roman" w:hAnsi="Times New Roman" w:cs="Times New Roman"/>
      <w:color w:val="auto"/>
      <w:lang w:val="en-US" w:eastAsia="en-US"/>
    </w:rPr>
  </w:style>
  <w:style w:type="character" w:styleId="Strong">
    <w:name w:val="Strong"/>
    <w:basedOn w:val="DefaultParagraphFont"/>
    <w:uiPriority w:val="22"/>
    <w:qFormat/>
    <w:rsid w:val="00F736A1"/>
    <w:rPr>
      <w:b/>
      <w:bCs/>
    </w:rPr>
  </w:style>
  <w:style w:type="character" w:customStyle="1" w:styleId="Heading1Char">
    <w:name w:val="Heading 1 Char"/>
    <w:basedOn w:val="DefaultParagraphFont"/>
    <w:link w:val="Heading1"/>
    <w:uiPriority w:val="9"/>
    <w:rsid w:val="00EF2728"/>
    <w:rPr>
      <w:rFonts w:asciiTheme="majorHAnsi" w:eastAsiaTheme="majorEastAsia" w:hAnsiTheme="majorHAnsi" w:cstheme="majorBidi"/>
      <w:color w:val="365F91" w:themeColor="accent1" w:themeShade="BF"/>
      <w:sz w:val="32"/>
      <w:szCs w:val="32"/>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1803">
      <w:bodyDiv w:val="1"/>
      <w:marLeft w:val="0"/>
      <w:marRight w:val="0"/>
      <w:marTop w:val="0"/>
      <w:marBottom w:val="0"/>
      <w:divBdr>
        <w:top w:val="none" w:sz="0" w:space="0" w:color="auto"/>
        <w:left w:val="none" w:sz="0" w:space="0" w:color="auto"/>
        <w:bottom w:val="none" w:sz="0" w:space="0" w:color="auto"/>
        <w:right w:val="none" w:sz="0" w:space="0" w:color="auto"/>
      </w:divBdr>
    </w:div>
    <w:div w:id="239558422">
      <w:bodyDiv w:val="1"/>
      <w:marLeft w:val="0"/>
      <w:marRight w:val="0"/>
      <w:marTop w:val="0"/>
      <w:marBottom w:val="0"/>
      <w:divBdr>
        <w:top w:val="none" w:sz="0" w:space="0" w:color="auto"/>
        <w:left w:val="none" w:sz="0" w:space="0" w:color="auto"/>
        <w:bottom w:val="none" w:sz="0" w:space="0" w:color="auto"/>
        <w:right w:val="none" w:sz="0" w:space="0" w:color="auto"/>
      </w:divBdr>
    </w:div>
    <w:div w:id="924070727">
      <w:bodyDiv w:val="1"/>
      <w:marLeft w:val="0"/>
      <w:marRight w:val="0"/>
      <w:marTop w:val="0"/>
      <w:marBottom w:val="0"/>
      <w:divBdr>
        <w:top w:val="none" w:sz="0" w:space="0" w:color="auto"/>
        <w:left w:val="none" w:sz="0" w:space="0" w:color="auto"/>
        <w:bottom w:val="none" w:sz="0" w:space="0" w:color="auto"/>
        <w:right w:val="none" w:sz="0" w:space="0" w:color="auto"/>
      </w:divBdr>
    </w:div>
    <w:div w:id="1083336249">
      <w:bodyDiv w:val="1"/>
      <w:marLeft w:val="0"/>
      <w:marRight w:val="0"/>
      <w:marTop w:val="0"/>
      <w:marBottom w:val="0"/>
      <w:divBdr>
        <w:top w:val="none" w:sz="0" w:space="0" w:color="auto"/>
        <w:left w:val="none" w:sz="0" w:space="0" w:color="auto"/>
        <w:bottom w:val="none" w:sz="0" w:space="0" w:color="auto"/>
        <w:right w:val="none" w:sz="0" w:space="0" w:color="auto"/>
      </w:divBdr>
    </w:div>
    <w:div w:id="1472944187">
      <w:bodyDiv w:val="1"/>
      <w:marLeft w:val="0"/>
      <w:marRight w:val="0"/>
      <w:marTop w:val="0"/>
      <w:marBottom w:val="0"/>
      <w:divBdr>
        <w:top w:val="none" w:sz="0" w:space="0" w:color="auto"/>
        <w:left w:val="none" w:sz="0" w:space="0" w:color="auto"/>
        <w:bottom w:val="none" w:sz="0" w:space="0" w:color="auto"/>
        <w:right w:val="none" w:sz="0" w:space="0" w:color="auto"/>
      </w:divBdr>
    </w:div>
    <w:div w:id="1580940634">
      <w:bodyDiv w:val="1"/>
      <w:marLeft w:val="0"/>
      <w:marRight w:val="0"/>
      <w:marTop w:val="0"/>
      <w:marBottom w:val="0"/>
      <w:divBdr>
        <w:top w:val="none" w:sz="0" w:space="0" w:color="auto"/>
        <w:left w:val="none" w:sz="0" w:space="0" w:color="auto"/>
        <w:bottom w:val="none" w:sz="0" w:space="0" w:color="auto"/>
        <w:right w:val="none" w:sz="0" w:space="0" w:color="auto"/>
      </w:divBdr>
    </w:div>
    <w:div w:id="206775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2DFAE-AAD7-444D-B888-5BEE1EE3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2460</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MACservice</dc:creator>
  <cp:lastModifiedBy>NEW</cp:lastModifiedBy>
  <cp:revision>2</cp:revision>
  <cp:lastPrinted>2026-01-28T01:35:00Z</cp:lastPrinted>
  <dcterms:created xsi:type="dcterms:W3CDTF">2026-04-16T01:19:00Z</dcterms:created>
  <dcterms:modified xsi:type="dcterms:W3CDTF">2026-04-16T01:19:00Z</dcterms:modified>
</cp:coreProperties>
</file>